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start="0" w:end="-567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ПАМЯТКА</w:t>
      </w:r>
    </w:p>
    <w:p>
      <w:pPr>
        <w:pStyle w:val="Normal"/>
        <w:bidi w:val="0"/>
        <w:spacing w:lineRule="auto" w:line="240"/>
        <w:ind w:start="0" w:end="-567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случаях у</w:t>
      </w: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 xml:space="preserve">ведомления муниципальным служащим представителя нанимателя (работодателя) о возникновении или возможном возникновении личной заинтересованности, которая приводит или может привести </w:t>
      </w:r>
    </w:p>
    <w:p>
      <w:pPr>
        <w:pStyle w:val="Normal"/>
        <w:bidi w:val="0"/>
        <w:spacing w:lineRule="auto" w:line="240"/>
        <w:ind w:start="0" w:end="-567" w:hanging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к конфликту интересов</w:t>
      </w:r>
    </w:p>
    <w:p>
      <w:pPr>
        <w:pStyle w:val="Normal"/>
        <w:bidi w:val="0"/>
        <w:spacing w:lineRule="auto" w:line="240"/>
        <w:ind w:start="0" w:end="-567" w:hanging="0"/>
        <w:jc w:val="center"/>
        <w:rPr>
          <w:b w:val="false"/>
          <w:bCs w:val="false"/>
          <w:color w:val="22272F"/>
        </w:rPr>
      </w:pPr>
      <w:r>
        <w:rPr>
          <w:b w:val="false"/>
          <w:bCs w:val="false"/>
          <w:color w:val="22272F"/>
        </w:rPr>
      </w:r>
    </w:p>
    <w:p>
      <w:pPr>
        <w:pStyle w:val="Normal"/>
        <w:bidi w:val="0"/>
        <w:spacing w:lineRule="auto" w:line="240" w:before="0" w:after="0"/>
        <w:ind w:start="0" w:end="-567" w:hanging="0"/>
        <w:jc w:val="both"/>
        <w:rPr>
          <w:rStyle w:val="Strong"/>
          <w:rFonts w:ascii="Times New Roman" w:hAnsi="Times New Roman" w:cs="Times New Roman"/>
          <w:b w:val="false"/>
          <w:sz w:val="32"/>
          <w:szCs w:val="32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ab/>
      </w:r>
      <w:r>
        <w:rPr>
          <w:rFonts w:cs="Times New Roman" w:ascii="Times New Roman" w:hAnsi="Times New Roman"/>
          <w:b/>
          <w:bCs/>
          <w:sz w:val="28"/>
          <w:szCs w:val="28"/>
          <w:shd w:fill="FFFFFF" w:val="clear"/>
        </w:rPr>
        <w:t>Конфликт интересов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 — это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  <w:shd w:fill="FFFFFF" w:val="clear"/>
        </w:rPr>
        <w:t xml:space="preserve">ситуация, при которой личная заинтересованность должностного лица может повлиять на надлежащее и беспристрастное исполнение им должностных обязанностей и, таким образом, принести ущерб интересам организации, в которой он работает. 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Личная заинтересованность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- это возможность получения доходов в виде денег, иного имущества, вышеуказанным лицом, и (или) состоящими с ним в близком родстве или свойстве лицами.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  <w:t>Близкие родственники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: супруга, супруг, родители, дети, усыновители, усыновленные, родные братья и сестры, дедушка, бабушка, внуки. 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</w:r>
      <w:r>
        <w:rPr>
          <w:rFonts w:ascii="Times New Roman" w:hAnsi="Times New Roman"/>
          <w:color w:val="000000"/>
          <w:sz w:val="28"/>
          <w:szCs w:val="28"/>
          <w:u w:val="single"/>
          <w:shd w:fill="FFFFFF" w:val="clear"/>
        </w:rPr>
        <w:t>Свойственники: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 дяди, тети, прадедушки, прабабушки, пасынки, падчерицы, отчим, мачеха, сестра или брат мужа или жены, родители супруга/супруги. 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Условия, при которых возникает или возможно возникновение конфликта интересов: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 xml:space="preserve">- личная заинтересованность должностного лица в получении выгоды; 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 xml:space="preserve">- наличие у него служебных полномочий для решения конкретной ситуации для получения выгоды; 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color w:val="000000"/>
          <w:sz w:val="32"/>
          <w:szCs w:val="32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 xml:space="preserve">- причинная связь между ними. 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eastAsia="Courier New CYR" w:cs="Courier New CYR"/>
          <w:bCs/>
          <w:sz w:val="32"/>
          <w:szCs w:val="32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Ситуации, при которых возникает или может возникнуть личная заинтересованность: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eastAsia="Courier New CYR" w:cs="Courier New CYR"/>
          <w:bCs/>
          <w:sz w:val="32"/>
          <w:szCs w:val="32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  <w:shd w:fill="FFFFFF" w:val="clear"/>
        </w:rPr>
        <w:t xml:space="preserve">1. </w:t>
      </w: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Муниципальный служащий участвует в осуществлении отдельных функций муниципального управления и (или) в принятии кадровых решений в отношении родственников и (или) иных лиц.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1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 xml:space="preserve">2. </w:t>
      </w: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Муниципальный служащий, его родственники и (или) иные лица выполняют или собираются выполнять иную оплачиваемую работу на условиях трудового или гражданско-правового договора в организации, в отношении которой муниципальный служащий осуществляет отдельные функции муниципального управления.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>3. Муниципальный служащий на платной основе участвует в выполнении работы, заказчиком которой является орган местного самоуправления, в котором он замещает должность.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>4. Муниципальный служащий и (или) его родственники владеют ценными бумагами организации, в отношении которой муниципальный служащий осуществляет отдельные функции муниципального управления.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>5. Муниципальный служащий владеет ценными бумагами российских и иностранных организаций.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 xml:space="preserve">В случаях, когда </w:t>
      </w:r>
      <w:r>
        <w:rPr>
          <w:rStyle w:val="FontStyle40"/>
          <w:rFonts w:eastAsia="Courier New CYR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владение приводит или может привести к конфликту интересов, возникает обязанность передать принадлежащие ему ценные бумаги в доверительное управление. В случае отсутствия возможности возникновения конфликта интересов передавать соответствующие ценные бумаги в доверительное управление не требуется.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0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22272F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>6.</w:t>
      </w:r>
      <w:r>
        <w:rPr>
          <w:rStyle w:val="FontStyle40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 xml:space="preserve"> </w:t>
      </w:r>
      <w:r>
        <w:rPr>
          <w:rStyle w:val="FontStyle40"/>
          <w:rFonts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Муниципальный служащий, его родственники и (или) иные лица получают подарки или иные блага (бесплатные услуги,  скидки,  ссуды,  оплату развлечений, отдыха, транспортных расходов и т.д.) от физических лиц и (или) организаций, в отношении которых муниципальный служащий осуществляет или ранее осуществлял отдельные функции муниципального управления.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ab/>
        <w:t xml:space="preserve">7. </w:t>
      </w: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Муниципальный служащий участвует в осуществлении отдельных функций муниципального управления в отношении организации, перед которой сам муниципальный служащий и (или) его родственники имеют имущественные обязательства.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>8. Муниципальный служащий участвует в осуществлении отдельных функций муниципального управления в отношении организации, владельцем, руководителем или работником которой он являлся до поступления на муниципальную службу.</w:t>
      </w:r>
    </w:p>
    <w:p>
      <w:pPr>
        <w:pStyle w:val="Normal"/>
        <w:bidi w:val="0"/>
        <w:spacing w:lineRule="auto" w:line="240"/>
        <w:ind w:start="0" w:end="-567" w:hanging="0"/>
        <w:jc w:val="both"/>
        <w:rPr/>
      </w:pP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  <w:t>9. Муниципальный служащий участвует в закупочной деятельности, где участники (заказчик и подрядчик) являются близкими родственниками или свойственниками.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Style w:val="FontStyle40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eastAsia="Courier New CYR" w:cs="Courier New CYR"/>
          <w:bCs/>
          <w:sz w:val="32"/>
          <w:szCs w:val="32"/>
          <w:shd w:fill="FFFFFF" w:val="clear"/>
        </w:rPr>
      </w:pPr>
      <w:r>
        <w:rPr>
          <w:rStyle w:val="FontStyle40"/>
          <w:b/>
          <w:bCs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</w:r>
      <w:r>
        <w:rPr>
          <w:rStyle w:val="FontStyle40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 xml:space="preserve">!!! </w:t>
      </w:r>
      <w:r>
        <w:rPr>
          <w:rStyle w:val="FontStyle40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 xml:space="preserve">Решение о наличии или отсутствии конфликта интересов во всех вышеуказанных ситуациях принимает </w:t>
      </w:r>
      <w:r>
        <w:rPr>
          <w:rStyle w:val="FontStyle40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Комиссия по соблюдению требований к служебному поведению и урегулированию конфликта интересов на муниципальной службе администрации муниципального образования Кореновский район.</w:t>
      </w:r>
    </w:p>
    <w:p>
      <w:pPr>
        <w:pStyle w:val="Normal"/>
        <w:bidi w:val="0"/>
        <w:spacing w:lineRule="auto" w:line="240"/>
        <w:ind w:start="0" w:end="-567" w:hanging="0"/>
        <w:jc w:val="both"/>
        <w:rPr>
          <w:rFonts w:eastAsia="Courier New CYR" w:cs="Courier New CYR"/>
          <w:bCs/>
          <w:sz w:val="32"/>
          <w:szCs w:val="32"/>
          <w:shd w:fill="FFFFFF" w:val="clear"/>
        </w:rPr>
      </w:pPr>
      <w:r>
        <w:rPr>
          <w:rFonts w:eastAsia="Courier New CYR" w:cs="Courier New CYR"/>
          <w:bCs/>
          <w:sz w:val="32"/>
          <w:szCs w:val="32"/>
          <w:shd w:fill="FFFFFF" w:val="clear"/>
        </w:rPr>
      </w:r>
    </w:p>
    <w:p>
      <w:pPr>
        <w:pStyle w:val="Style27"/>
        <w:widowControl/>
        <w:tabs>
          <w:tab w:val="clear" w:pos="709"/>
          <w:tab w:val="left" w:pos="684" w:leader="none"/>
          <w:tab w:val="left" w:pos="9048" w:leader="none"/>
        </w:tabs>
        <w:suppressAutoHyphens w:val="true"/>
        <w:bidi w:val="0"/>
        <w:spacing w:lineRule="auto" w:line="240" w:before="0" w:after="0"/>
        <w:ind w:start="0" w:end="-510" w:hanging="0"/>
        <w:jc w:val="both"/>
        <w:rPr/>
      </w:pPr>
      <w:r>
        <w:rPr>
          <w:rStyle w:val="FontStyle41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</w:r>
      <w:r>
        <w:rPr>
          <w:rStyle w:val="FontStyle40"/>
          <w:rFonts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 xml:space="preserve">!!! </w:t>
      </w:r>
      <w:r>
        <w:rPr>
          <w:rStyle w:val="FontStyle41"/>
          <w:rFonts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Муниципальный служащий обязан уведомить представителя нанимателя (работодателя) о возникновении или возможном возникновении  личной заинтересованности в письменной форме.</w:t>
      </w:r>
    </w:p>
    <w:p>
      <w:pPr>
        <w:pStyle w:val="Style27"/>
        <w:widowControl/>
        <w:tabs>
          <w:tab w:val="clear" w:pos="709"/>
          <w:tab w:val="left" w:pos="684" w:leader="none"/>
          <w:tab w:val="left" w:pos="9048" w:leader="none"/>
        </w:tabs>
        <w:suppressAutoHyphens w:val="true"/>
        <w:bidi w:val="0"/>
        <w:spacing w:lineRule="auto" w:line="240" w:before="0" w:after="0"/>
        <w:ind w:start="0" w:end="-510" w:hanging="0"/>
        <w:jc w:val="both"/>
        <w:rPr>
          <w:rStyle w:val="FontStyle41"/>
          <w:rFonts w:ascii="Times New Roman" w:hAnsi="Times New Roman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pPr>
      <w:r>
        <w:rPr>
          <w:rFonts w:ascii="Times New Roman" w:hAnsi="Times New Roman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Style27"/>
        <w:widowControl/>
        <w:tabs>
          <w:tab w:val="clear" w:pos="709"/>
          <w:tab w:val="left" w:pos="732" w:leader="none"/>
        </w:tabs>
        <w:suppressAutoHyphens w:val="true"/>
        <w:bidi w:val="0"/>
        <w:spacing w:lineRule="auto" w:line="240" w:before="0" w:after="0"/>
        <w:ind w:start="0" w:end="-567" w:hanging="0"/>
        <w:jc w:val="both"/>
        <w:rPr/>
      </w:pPr>
      <w:r>
        <w:rPr>
          <w:rStyle w:val="FontStyle41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ab/>
      </w:r>
      <w:r>
        <w:rPr>
          <w:rStyle w:val="FontStyle40"/>
          <w:rFonts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 xml:space="preserve">!!! </w:t>
      </w:r>
      <w:r>
        <w:rPr>
          <w:rStyle w:val="FontStyle40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>Н</w:t>
      </w:r>
      <w:r>
        <w:rPr>
          <w:rStyle w:val="Strong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 xml:space="preserve">епринятие муниципальным служащим мер по предотвращению или урегулированию конфликта интересов является </w:t>
      </w:r>
      <w:r>
        <w:rPr>
          <w:rStyle w:val="FontStyle40"/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  <w:t xml:space="preserve">правонарушением, за которое предусмотрена дисциплинарная ответственность, а в некоторых случаях – увольнение по соответствующим основаниям. </w:t>
      </w:r>
    </w:p>
    <w:p>
      <w:pPr>
        <w:pStyle w:val="Style27"/>
        <w:widowControl/>
        <w:tabs>
          <w:tab w:val="clear" w:pos="709"/>
          <w:tab w:val="left" w:pos="732" w:leader="none"/>
        </w:tabs>
        <w:suppressAutoHyphens w:val="true"/>
        <w:bidi w:val="0"/>
        <w:spacing w:lineRule="auto" w:line="240" w:before="0" w:after="0"/>
        <w:ind w:start="0" w:end="-567" w:hanging="0"/>
        <w:jc w:val="both"/>
        <w:rPr>
          <w:rStyle w:val="FontStyle40"/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Style27"/>
        <w:widowControl/>
        <w:tabs>
          <w:tab w:val="clear" w:pos="709"/>
          <w:tab w:val="left" w:pos="732" w:leader="none"/>
        </w:tabs>
        <w:suppressAutoHyphens w:val="true"/>
        <w:bidi w:val="0"/>
        <w:spacing w:lineRule="auto" w:line="240" w:before="0" w:after="0"/>
        <w:ind w:start="0" w:end="-567" w:hanging="0"/>
        <w:jc w:val="both"/>
        <w:rPr>
          <w:rStyle w:val="FontStyle40"/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Style27"/>
        <w:widowControl/>
        <w:tabs>
          <w:tab w:val="clear" w:pos="709"/>
          <w:tab w:val="left" w:pos="732" w:leader="none"/>
        </w:tabs>
        <w:suppressAutoHyphens w:val="true"/>
        <w:bidi w:val="0"/>
        <w:spacing w:lineRule="auto" w:line="240" w:before="0" w:after="0"/>
        <w:ind w:start="0" w:end="-567" w:hanging="0"/>
        <w:jc w:val="both"/>
        <w:rPr>
          <w:rStyle w:val="FontStyle40"/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Style27"/>
        <w:widowControl/>
        <w:tabs>
          <w:tab w:val="clear" w:pos="709"/>
          <w:tab w:val="left" w:pos="732" w:leader="none"/>
        </w:tabs>
        <w:suppressAutoHyphens w:val="true"/>
        <w:bidi w:val="0"/>
        <w:spacing w:lineRule="auto" w:line="240" w:before="0" w:after="0"/>
        <w:ind w:start="0" w:end="-567" w:hanging="0"/>
        <w:jc w:val="both"/>
        <w:rPr>
          <w:rStyle w:val="FontStyle40"/>
          <w:rFonts w:ascii="Times New Roman" w:hAnsi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r>
    </w:p>
    <w:p>
      <w:pPr>
        <w:pStyle w:val="Style27"/>
        <w:widowControl/>
        <w:tabs>
          <w:tab w:val="clear" w:pos="709"/>
          <w:tab w:val="left" w:pos="732" w:leader="none"/>
        </w:tabs>
        <w:suppressAutoHyphens w:val="true"/>
        <w:bidi w:val="0"/>
        <w:spacing w:lineRule="auto" w:line="240" w:before="0" w:after="0"/>
        <w:ind w:start="0" w:end="-567" w:hanging="0"/>
        <w:jc w:val="center"/>
        <w:rPr>
          <w:rStyle w:val="FontStyle40"/>
          <w:rFonts w:ascii="Times New Roman" w:hAnsi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w w:val="100"/>
          <w:sz w:val="28"/>
          <w:szCs w:val="28"/>
          <w:u w:val="none"/>
          <w:shd w:fill="FFFFFF" w:val="clear"/>
          <w:lang w:val="ru-RU" w:eastAsia="ru-RU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1693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Style14">
    <w:name w:val="Emphasis"/>
    <w:qFormat/>
    <w:rPr>
      <w:i/>
      <w:iCs/>
    </w:rPr>
  </w:style>
  <w:style w:type="character" w:styleId="FontStyle40">
    <w:name w:val="Font Style40"/>
    <w:basedOn w:val="DefaultParagraphFont"/>
    <w:qFormat/>
    <w:rPr>
      <w:rFonts w:ascii="Times New Roman" w:hAnsi="Times New Roman"/>
      <w:i/>
      <w:sz w:val="24"/>
    </w:rPr>
  </w:style>
  <w:style w:type="character" w:styleId="FontStyle41">
    <w:name w:val="Font Style41"/>
    <w:basedOn w:val="DefaultParagraphFont"/>
    <w:qFormat/>
    <w:rPr>
      <w:rFonts w:ascii="Times New Roman" w:hAnsi="Times New Roman"/>
      <w:sz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zh-CN" w:bidi="en-US"/>
    </w:rPr>
  </w:style>
  <w:style w:type="paragraph" w:styleId="Style27">
    <w:name w:val="Style27"/>
    <w:basedOn w:val="Normal"/>
    <w:qFormat/>
    <w:pPr>
      <w:spacing w:lineRule="exact" w:line="346"/>
      <w:ind w:start="0" w:end="0" w:firstLine="739"/>
      <w:jc w:val="both"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Колонтитул"/>
    <w:basedOn w:val="Normal"/>
    <w:qFormat/>
    <w:pPr>
      <w:suppressLineNumbers/>
      <w:tabs>
        <w:tab w:val="clear" w:pos="709"/>
        <w:tab w:val="center" w:pos="4536" w:leader="none"/>
        <w:tab w:val="right" w:pos="9072" w:leader="none"/>
      </w:tabs>
    </w:pPr>
    <w:rPr/>
  </w:style>
  <w:style w:type="paragraph" w:styleId="Style22">
    <w:name w:val="Header"/>
    <w:basedOn w:val="Style21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224</TotalTime>
  <Application>LibreOffice/7.5.4.2$Windows_X86_64 LibreOffice_project/36ccfdc35048b057fd9854c757a8b67ec53977b6</Application>
  <AppVersion>15.0000</AppVersion>
  <Pages>2</Pages>
  <Words>490</Words>
  <Characters>3664</Characters>
  <CharactersWithSpaces>4164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2025-03-26T16:46:37Z</dcterms:created>
  <dc:creator/>
  <dc:description/>
  <dc:language>ru-RU</dc:language>
  <cp:lastModifiedBy/>
  <cp:lastPrinted>2025-03-31T14:12:49Z</cp:lastPrinted>
  <dcterms:modified xsi:type="dcterms:W3CDTF">2025-04-10T08:48:29Z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