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6F" w:rsidRPr="002A5422" w:rsidRDefault="00C7366F" w:rsidP="00C7366F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25) </w:t>
      </w:r>
      <w:r w:rsidRPr="003A77BE">
        <w:rPr>
          <w:bCs/>
          <w:color w:val="000000"/>
          <w:w w:val="100"/>
          <w:sz w:val="28"/>
          <w:szCs w:val="28"/>
          <w:lang w:val="ru-RU"/>
        </w:rPr>
        <w:t xml:space="preserve">По инициативе прокуратуры Кореновского района руководитель организации привлечен </w:t>
      </w:r>
      <w:proofErr w:type="gramStart"/>
      <w:r w:rsidRPr="003A77BE">
        <w:rPr>
          <w:bCs/>
          <w:color w:val="000000"/>
          <w:w w:val="100"/>
          <w:sz w:val="28"/>
          <w:szCs w:val="28"/>
          <w:lang w:val="ru-RU"/>
        </w:rPr>
        <w:t>к</w:t>
      </w:r>
      <w:proofErr w:type="gramEnd"/>
      <w:r w:rsidRPr="003A77BE">
        <w:rPr>
          <w:bCs/>
          <w:color w:val="000000"/>
          <w:w w:val="100"/>
          <w:sz w:val="28"/>
          <w:szCs w:val="28"/>
          <w:lang w:val="ru-RU"/>
        </w:rPr>
        <w:t xml:space="preserve"> административной ответственность за нарушения законодательства об оплате труда</w:t>
      </w:r>
    </w:p>
    <w:p w:rsidR="00C7366F" w:rsidRPr="002A5422" w:rsidRDefault="00C7366F" w:rsidP="00C73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об охране труда, в том числе трудовых прав иностранных работников в деятельност</w:t>
      </w:r>
      <w:proofErr w:type="gramStart"/>
      <w:r w:rsidRPr="002A5422">
        <w:rPr>
          <w:color w:val="000000"/>
          <w:sz w:val="28"/>
          <w:szCs w:val="28"/>
        </w:rPr>
        <w:t>и ООО</w:t>
      </w:r>
      <w:proofErr w:type="gramEnd"/>
      <w:r w:rsidRPr="002A5422">
        <w:rPr>
          <w:color w:val="000000"/>
          <w:sz w:val="28"/>
          <w:szCs w:val="28"/>
        </w:rPr>
        <w:t xml:space="preserve"> «Русский гриб».</w:t>
      </w:r>
    </w:p>
    <w:p w:rsidR="00C7366F" w:rsidRPr="002A5422" w:rsidRDefault="00C7366F" w:rsidP="00C73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Установлено, что в нарушение ст. 135, 136 Трудового кодекса Российской Федерации оплата труда работников за март, июнь, ноябрь 2023 года обществом произведена несвоевременно.</w:t>
      </w:r>
    </w:p>
    <w:p w:rsidR="00C7366F" w:rsidRPr="002A5422" w:rsidRDefault="00C7366F" w:rsidP="00C73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Выявленные нарушения закона послужили основанием возбуждения в отношении директора общества дела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 xml:space="preserve">. 6 ст. 5.27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(невыплата в установленный срок заработной платы, если это деяние не содержит уголовно наказуемого деяния), по результатам рассмотрения которого должностное лицо привлечено к административной ответственности в виде предупреждения.</w:t>
      </w:r>
    </w:p>
    <w:p w:rsidR="00C7366F" w:rsidRDefault="00C7366F" w:rsidP="00C73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Кроме того, по результатам рассмотрения внесенного прокуратурой района представления предприятием выявленные нарушения устранены, зарплата в настоящее время выплачивается своевременно, виновное должностное лицо привлечено к дисциплинарной ответственности.</w:t>
      </w:r>
    </w:p>
    <w:p w:rsidR="00DA70B3" w:rsidRDefault="00C7366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366F"/>
    <w:rsid w:val="0009407E"/>
    <w:rsid w:val="000C739F"/>
    <w:rsid w:val="00347C90"/>
    <w:rsid w:val="00645E1F"/>
    <w:rsid w:val="00A16DF6"/>
    <w:rsid w:val="00A94DE6"/>
    <w:rsid w:val="00A95E2D"/>
    <w:rsid w:val="00C7366F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C7366F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66F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C73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2025-09-04T08:23:00Z</dcterms:created>
  <dcterms:modified xsi:type="dcterms:W3CDTF">2025-09-04T08:23:00Z</dcterms:modified>
</cp:coreProperties>
</file>