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4E73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1DF501F" w14:textId="77777777" w:rsidR="0059569C" w:rsidRPr="00B66C68" w:rsidRDefault="0059569C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13)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восстановлены права одинокой матери на получение мер социальной поддержки</w:t>
      </w:r>
    </w:p>
    <w:p w14:paraId="3F116D89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 предоставлении мер социальной поддержки местной жительнице, являющейся одинокой матерью, воспитывающей ребенка.</w:t>
      </w:r>
    </w:p>
    <w:p w14:paraId="1AA3E40F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что, являясь единственным законным представителем несовершеннолетнего, последняя обратилась в территориальный орган Отделения фонда пенсионного и социального страхования Российской Федерации по Краснодарскому краю с заявлением о назначении пособия.</w:t>
      </w:r>
    </w:p>
    <w:p w14:paraId="1C70CB46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заявления в нарушение Федерального закона «О государственных пособиях гражданам, имеющим детей» уполномоченным органом принято решение об отказе в назначении соответствующей выплаты.</w:t>
      </w:r>
    </w:p>
    <w:p w14:paraId="2E32FC45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проведенной проверки выявленные нарушения устранены, решение о назначении социальной выплаты пересмотрено, права заявителя восстановлены.</w:t>
      </w:r>
    </w:p>
    <w:p w14:paraId="7504B39D" w14:textId="77777777" w:rsidR="0059569C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Указанные факты послужили основанием для внесения представления руководителю Отделения фонда, которое рассмотрено и удовлетворено, уполномоченным органом принято решение о назначении социальной выплаты, к дисциплинарной ответственности привлечено 1 должностное лицо.</w:t>
      </w:r>
    </w:p>
    <w:p w14:paraId="506B71FD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943F9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2025-09-04T08:33:00Z</dcterms:modified>
</cp:coreProperties>
</file>