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33" w:rsidRPr="009C7C33" w:rsidRDefault="009C7C33" w:rsidP="009C7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положениями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на территории Российской Федерации деятельность по обращению с твердыми коммунальными отходами (далее – ТКО) будет осуществляться только Региональными операторами.</w:t>
      </w:r>
      <w:proofErr w:type="gramEnd"/>
    </w:p>
    <w:p w:rsidR="009C7C33" w:rsidRPr="009C7C33" w:rsidRDefault="009C7C33" w:rsidP="009C7C33">
      <w:pPr>
        <w:shd w:val="clear" w:color="auto" w:fill="EEEE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  </w:t>
      </w:r>
      <w:proofErr w:type="spellStart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Кореновской</w:t>
      </w:r>
      <w:proofErr w:type="spellEnd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которая </w:t>
      </w:r>
      <w:proofErr w:type="spellStart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включаетКореновский</w:t>
      </w:r>
      <w:proofErr w:type="spellEnd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победителем, в результате проведенного конкурса, стало АО «Мусороуборочная компания».</w:t>
      </w:r>
      <w:r w:rsidRPr="009C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" w:history="1">
        <w:r w:rsidRPr="009C7C33">
          <w:rPr>
            <w:rFonts w:ascii="Times New Roman" w:eastAsia="Times New Roman" w:hAnsi="Times New Roman" w:cs="Times New Roman"/>
            <w:b/>
            <w:bCs/>
            <w:color w:val="FF8C00"/>
            <w:sz w:val="24"/>
            <w:szCs w:val="24"/>
            <w:u w:val="single"/>
            <w:lang w:eastAsia="ru-RU"/>
          </w:rPr>
          <w:t>Приказом Министерства топливно-энергетического комплекса и жилищно-коммунального хозяйства Краснодарского края от 05.10.2023 № 544</w:t>
        </w:r>
      </w:hyperlink>
      <w:r w:rsidRPr="009C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«Мусороуборочная компания» присвоен статус Регионального оператора по обращению с твердыми коммунальными отходами по </w:t>
      </w:r>
      <w:proofErr w:type="spellStart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Кореновской</w:t>
      </w:r>
      <w:proofErr w:type="spellEnd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деятельности сроком на 8 лет.</w:t>
      </w:r>
    </w:p>
    <w:p w:rsidR="009C7C33" w:rsidRPr="009C7C33" w:rsidRDefault="009C7C33" w:rsidP="009C7C3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C7C33">
          <w:rPr>
            <w:rFonts w:ascii="Times New Roman" w:eastAsia="Times New Roman" w:hAnsi="Times New Roman" w:cs="Times New Roman"/>
            <w:b/>
            <w:bCs/>
            <w:color w:val="FF8C00"/>
            <w:sz w:val="24"/>
            <w:szCs w:val="24"/>
            <w:u w:val="single"/>
            <w:lang w:eastAsia="ru-RU"/>
          </w:rPr>
          <w:t>Постановлением главы администрации (губернатора) Краснодарского края от 19.08.2019 № 528</w:t>
        </w:r>
      </w:hyperlink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утверждены нормативы накопления ТКО в Краснодарском крае для всех категорий потребителей.</w:t>
      </w:r>
    </w:p>
    <w:p w:rsidR="009C7C33" w:rsidRPr="009C7C33" w:rsidRDefault="009C7C33" w:rsidP="009C7C33">
      <w:pPr>
        <w:shd w:val="clear" w:color="auto" w:fill="EEEE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C7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государственного регулирования тарифов Краснодарского края от 06.03.2024 №2/2024-ТКО «Об установлении единых тарифов на услугу регионального оператора по обращению с твердыми коммунальными отходами»</w:t>
        </w:r>
      </w:hyperlink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 ЕДИНЫЙ ТАРИФ НА УСЛУГУ РЕГИОНАЛЬНОГО ОПЕРАТОРА ПО ОБРАЩЕНИЮ С ТКО </w:t>
      </w:r>
      <w:r w:rsidRPr="009C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КОРЕНОВСКОЙ ЗОНЕ ДЕЯТЕЛЬНОСТИ</w:t>
      </w: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Расчет стоимости услуги по обращению с ТКО производится на основании рассчитанного объема ТКО и единого тарифа на услугу регионального оператора по обращению с ТКО: </w:t>
      </w:r>
      <w:r w:rsidRPr="009C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627,88 </w:t>
      </w: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руб./м</w:t>
      </w:r>
      <w:r w:rsidRPr="009C7C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3 </w:t>
      </w: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предусмотрен).</w:t>
      </w:r>
    </w:p>
    <w:p w:rsidR="009C7C33" w:rsidRPr="009C7C33" w:rsidRDefault="009C7C33" w:rsidP="009C7C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ранее заключенные договоры на оказание аналогичной услуги </w:t>
      </w:r>
      <w:r w:rsidRPr="009C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ПОДЛЕЖАТ РАСТОРЖЕНИЮ </w:t>
      </w: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tgtFrame="_blank" w:history="1">
        <w:r w:rsidRPr="009C7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смотрите разъяснение прокуратуры Краснодарского края</w:t>
        </w:r>
      </w:hyperlink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7C33" w:rsidRPr="009C7C33" w:rsidRDefault="009C7C33" w:rsidP="009C7C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всем потребителям: физическим лицам, проживающим в частных домовладениях, а также владеющим садовыми участками; юридическим лицам и индивидуальным предпринимателям, осуществляющим деятельность на территории Краснодарской и Тимашевской зоны деятельности, необходимо обратиться к Региональному оператору – АО «Мусороуборочная компания» - для заключения договора по обращению с ТКО.</w:t>
      </w:r>
    </w:p>
    <w:p w:rsidR="009C7C33" w:rsidRPr="009C7C33" w:rsidRDefault="009C7C33" w:rsidP="009C7C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Незаключение</w:t>
      </w:r>
      <w:proofErr w:type="spellEnd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повлечет за собой ответственность согласно статье 8.2 КоАП РФ: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влечет наложение административного штрафа на граждан в размере от 1000 до 2000 рублей; на должностных лиц - от 10 000 до 30 000 рублей;</w:t>
      </w:r>
      <w:proofErr w:type="gramEnd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лиц, осуществляющих предпринимательскую деятельность без образования юридического лица, - от 30 000 до 50 000 рублей или административное приостановление деятельности на срок до девяноста суток; на юридических лиц - от 100 000 до 250 000 рублей или административное приостановление деятельности на срок до девяноста суток.</w:t>
      </w:r>
    </w:p>
    <w:p w:rsidR="009C7C33" w:rsidRPr="009C7C33" w:rsidRDefault="009C7C33" w:rsidP="009C7C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порядке заключения договора на оказание услуг по обращению с ТКО с Региональным оператором вы можете получить, пройдя по ссылкам:</w:t>
      </w:r>
    </w:p>
    <w:p w:rsidR="009C7C33" w:rsidRPr="009C7C33" w:rsidRDefault="009C7C33" w:rsidP="009C7C33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C7C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Информация о порядке заключения договора на оказание услуг по обращению с ТКО для физических лиц</w:t>
        </w:r>
      </w:hyperlink>
    </w:p>
    <w:p w:rsidR="009C7C33" w:rsidRPr="009C7C33" w:rsidRDefault="009C7C33" w:rsidP="009C7C33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C7C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Информация о порядке заключения договора на оказание услуг по обращению с ТКО для юридических лиц</w:t>
        </w:r>
      </w:hyperlink>
    </w:p>
    <w:p w:rsidR="009C7C33" w:rsidRPr="009C7C33" w:rsidRDefault="009C7C33" w:rsidP="009C7C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услуг по обращению с ТКО с Региональным оператором можно заключить, обратившись по адресам, размещенным в разделе </w:t>
      </w:r>
      <w:hyperlink r:id="rId11" w:history="1">
        <w:r w:rsidRPr="009C7C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</w:t>
        </w:r>
      </w:hyperlink>
      <w:hyperlink r:id="rId12" w:history="1">
        <w:r w:rsidRPr="009C7C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ОНТАКТЫ</w:t>
        </w:r>
      </w:hyperlink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C7C33" w:rsidRPr="009C7C33" w:rsidRDefault="009C7C33" w:rsidP="009C7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ПО ОБРАЩЕНИЮ С ТКО</w:t>
      </w:r>
    </w:p>
    <w:p w:rsidR="009C7C33" w:rsidRPr="009C7C33" w:rsidRDefault="009C7C33" w:rsidP="009C7C33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Для жителей Кореновского городского поселения:</w:t>
      </w:r>
    </w:p>
    <w:p w:rsidR="009C7C33" w:rsidRPr="009C7C33" w:rsidRDefault="009C7C33" w:rsidP="009C7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населения многоквартирного жилого фонда – </w:t>
      </w:r>
      <w:r w:rsidRPr="009C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127,67 </w:t>
      </w: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в месяц на 1 (одного) человека;</w:t>
      </w:r>
    </w:p>
    <w:p w:rsidR="009C7C33" w:rsidRPr="009C7C33" w:rsidRDefault="009C7C33" w:rsidP="009C7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населения частного жилого фонда (в том числе постоянно проживающих в дачных/садовых кооперативах) – </w:t>
      </w:r>
      <w:r w:rsidRPr="009C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158,02</w:t>
      </w: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месяц на 1 (одного) человека;</w:t>
      </w:r>
      <w:proofErr w:type="gramEnd"/>
    </w:p>
    <w:p w:rsidR="009C7C33" w:rsidRPr="009C7C33" w:rsidRDefault="009C7C33" w:rsidP="009C7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дачных и садовых кооперативов (с сезонной обработкой земельных участков) – </w:t>
      </w:r>
      <w:r w:rsidRPr="009C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197,78 </w:t>
      </w: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в месяц на 1-го участника.</w:t>
      </w:r>
    </w:p>
    <w:p w:rsidR="009C7C33" w:rsidRPr="009C7C33" w:rsidRDefault="009C7C33" w:rsidP="009C7C33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Для жителей Кореновского района (</w:t>
      </w:r>
      <w:proofErr w:type="spellStart"/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Братковское</w:t>
      </w:r>
      <w:proofErr w:type="spellEnd"/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 xml:space="preserve">, </w:t>
      </w:r>
      <w:proofErr w:type="spellStart"/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Бураковское</w:t>
      </w:r>
      <w:proofErr w:type="spellEnd"/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 xml:space="preserve">, </w:t>
      </w:r>
      <w:proofErr w:type="spellStart"/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Дядьковское</w:t>
      </w:r>
      <w:proofErr w:type="spellEnd"/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 xml:space="preserve">, Журавское, </w:t>
      </w:r>
      <w:proofErr w:type="spellStart"/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Новоберезанское</w:t>
      </w:r>
      <w:proofErr w:type="spellEnd"/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 xml:space="preserve">, Платнировское, Пролетарское, </w:t>
      </w:r>
      <w:proofErr w:type="spellStart"/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Раздольненское</w:t>
      </w:r>
      <w:proofErr w:type="spellEnd"/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 xml:space="preserve">, </w:t>
      </w:r>
      <w:proofErr w:type="spellStart"/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Сергиевское</w:t>
      </w:r>
      <w:proofErr w:type="spellEnd"/>
      <w:r w:rsidRPr="009C7C33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 xml:space="preserve"> поселения):</w:t>
      </w:r>
    </w:p>
    <w:p w:rsidR="009C7C33" w:rsidRPr="009C7C33" w:rsidRDefault="009C7C33" w:rsidP="009C7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населения многоквартирного жилого фонда – </w:t>
      </w:r>
      <w:r w:rsidRPr="009C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117,20 </w:t>
      </w: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в месяц на 1 (одного) человека;</w:t>
      </w:r>
    </w:p>
    <w:p w:rsidR="009C7C33" w:rsidRPr="009C7C33" w:rsidRDefault="009C7C33" w:rsidP="009C7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населения частного жилого фонда (в том числе постоянно проживающих в дачных/садовых кооперативах) – </w:t>
      </w:r>
      <w:r w:rsidRPr="009C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122,44</w:t>
      </w: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месяц на 1 (одного) человека;</w:t>
      </w:r>
      <w:proofErr w:type="gramEnd"/>
    </w:p>
    <w:p w:rsidR="009C7C33" w:rsidRPr="009C7C33" w:rsidRDefault="009C7C33" w:rsidP="009C7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дачных и садовых кооперативов (с сезонной обработкой земельных участков) – </w:t>
      </w:r>
      <w:r w:rsidRPr="009C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111,97 </w:t>
      </w:r>
      <w:r w:rsidRPr="009C7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в месяц на 1-го участника.</w:t>
      </w:r>
    </w:p>
    <w:p w:rsidR="005A0CAC" w:rsidRDefault="005A0CAC"/>
    <w:sectPr w:rsidR="005A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5D"/>
    <w:rsid w:val="005A0CAC"/>
    <w:rsid w:val="009C7C33"/>
    <w:rsid w:val="00D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C33"/>
    <w:rPr>
      <w:b/>
      <w:bCs/>
    </w:rPr>
  </w:style>
  <w:style w:type="character" w:styleId="a4">
    <w:name w:val="Hyperlink"/>
    <w:basedOn w:val="a0"/>
    <w:uiPriority w:val="99"/>
    <w:semiHidden/>
    <w:unhideWhenUsed/>
    <w:rsid w:val="009C7C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C33"/>
    <w:rPr>
      <w:b/>
      <w:bCs/>
    </w:rPr>
  </w:style>
  <w:style w:type="character" w:styleId="a4">
    <w:name w:val="Hyperlink"/>
    <w:basedOn w:val="a0"/>
    <w:uiPriority w:val="99"/>
    <w:semiHidden/>
    <w:unhideWhenUsed/>
    <w:rsid w:val="009C7C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86010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3147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83308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16589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332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9384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shcomp.com/pic/%D0%BF%D0%B8%D1%81%D1%8C%D0%BC%D0%BE%20%D0%BF%D1%80%D0%BE%D0%BA%D1%83%D1%80%D0%B0%D1%82%D1%83%D1%80%D1%8B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shcomp.com/media/2_2024_tko-ot-06.03.2024.pdf" TargetMode="External"/><Relationship Id="rId12" Type="http://schemas.openxmlformats.org/officeDocument/2006/relationships/hyperlink" Target="http://trashcomp.com/kontakt/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shcomp.com/pic/blanki%20UR.LICA/%D0%9F%D1%80%D0%B8%D0%BA%D0%B0%D0%B7%20%D0%B3%D1%83%D0%B1%D0%B5%D1%80%D0%BD%D0%B0%D1%82%D0%BE%D1%80%D0%B0%20%D1%81%2001_09_2019.pdf" TargetMode="External"/><Relationship Id="rId11" Type="http://schemas.openxmlformats.org/officeDocument/2006/relationships/hyperlink" Target="http://trashcomp.com/kontakt/3" TargetMode="External"/><Relationship Id="rId5" Type="http://schemas.openxmlformats.org/officeDocument/2006/relationships/hyperlink" Target="https://trashcomp.com/ndocs" TargetMode="External"/><Relationship Id="rId10" Type="http://schemas.openxmlformats.org/officeDocument/2006/relationships/hyperlink" Target="http://trashcomp.com/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shcomp.com/f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2024-04-08T07:14:00Z</dcterms:created>
  <dcterms:modified xsi:type="dcterms:W3CDTF">2024-04-08T07:15:00Z</dcterms:modified>
</cp:coreProperties>
</file>