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D1" w:rsidRDefault="003417D1" w:rsidP="003417D1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lang w:eastAsia="ru-RU" w:bidi="ar-SA"/>
        </w:rPr>
        <w:drawing>
          <wp:inline distT="0" distB="0" distL="0" distR="0">
            <wp:extent cx="6858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D1" w:rsidRPr="00BD686B" w:rsidRDefault="003417D1" w:rsidP="003417D1">
      <w:pPr>
        <w:tabs>
          <w:tab w:val="left" w:pos="709"/>
          <w:tab w:val="left" w:pos="851"/>
        </w:tabs>
        <w:jc w:val="center"/>
        <w:rPr>
          <w:sz w:val="20"/>
          <w:szCs w:val="20"/>
        </w:rPr>
      </w:pPr>
    </w:p>
    <w:p w:rsidR="003417D1" w:rsidRDefault="003417D1" w:rsidP="00BD686B">
      <w:pPr>
        <w:pStyle w:val="1"/>
      </w:pPr>
      <w:r>
        <w:t>АДМИНИСТРАЦИЯ  ПЛАТНИРОВСКОГО СЕЛЬСКОГО ПОСЕЛЕНИЯ</w:t>
      </w:r>
    </w:p>
    <w:p w:rsidR="003417D1" w:rsidRPr="002A407B" w:rsidRDefault="003417D1" w:rsidP="00BD686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07B">
        <w:rPr>
          <w:rFonts w:ascii="Times New Roman" w:hAnsi="Times New Roman" w:cs="Times New Roman"/>
          <w:color w:val="auto"/>
          <w:sz w:val="28"/>
          <w:szCs w:val="28"/>
        </w:rPr>
        <w:t>КОРЕНОВСКОГО РАЙОНА</w:t>
      </w:r>
    </w:p>
    <w:p w:rsidR="002A407B" w:rsidRPr="00BD686B" w:rsidRDefault="002A407B" w:rsidP="00BD686B">
      <w:pPr>
        <w:jc w:val="center"/>
        <w:rPr>
          <w:b/>
          <w:sz w:val="28"/>
          <w:szCs w:val="28"/>
        </w:rPr>
      </w:pPr>
    </w:p>
    <w:p w:rsidR="003417D1" w:rsidRPr="00CE2B74" w:rsidRDefault="003417D1" w:rsidP="003417D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2B74">
        <w:rPr>
          <w:b/>
          <w:sz w:val="32"/>
          <w:szCs w:val="32"/>
        </w:rPr>
        <w:t>Е</w:t>
      </w:r>
    </w:p>
    <w:p w:rsidR="003417D1" w:rsidRPr="00BD686B" w:rsidRDefault="003417D1" w:rsidP="003417D1">
      <w:pPr>
        <w:tabs>
          <w:tab w:val="left" w:pos="851"/>
        </w:tabs>
        <w:rPr>
          <w:rFonts w:ascii="Calibri" w:hAnsi="Calibri"/>
          <w:b/>
          <w:sz w:val="32"/>
          <w:szCs w:val="32"/>
        </w:rPr>
      </w:pPr>
    </w:p>
    <w:p w:rsidR="003417D1" w:rsidRPr="000935F6" w:rsidRDefault="003417D1" w:rsidP="003417D1">
      <w:pPr>
        <w:tabs>
          <w:tab w:val="left" w:pos="851"/>
        </w:tabs>
      </w:pPr>
      <w:r w:rsidRPr="000935F6">
        <w:t xml:space="preserve">от </w:t>
      </w:r>
      <w:r w:rsidR="008D4EC5">
        <w:t>12.05.2021</w:t>
      </w:r>
      <w:r w:rsidRPr="000935F6">
        <w:t xml:space="preserve">                                                                                </w:t>
      </w:r>
      <w:r w:rsidR="00BD686B">
        <w:t xml:space="preserve">                                  </w:t>
      </w:r>
      <w:r w:rsidR="008D4EC5">
        <w:t xml:space="preserve">           </w:t>
      </w:r>
      <w:bookmarkStart w:id="0" w:name="_GoBack"/>
      <w:bookmarkEnd w:id="0"/>
      <w:r w:rsidRPr="000935F6">
        <w:rPr>
          <w:color w:val="000000"/>
        </w:rPr>
        <w:t>№</w:t>
      </w:r>
      <w:r w:rsidR="00BD686B">
        <w:rPr>
          <w:color w:val="000000"/>
        </w:rPr>
        <w:t xml:space="preserve"> </w:t>
      </w:r>
      <w:r w:rsidR="008D4EC5">
        <w:rPr>
          <w:color w:val="000000"/>
        </w:rPr>
        <w:t>77</w:t>
      </w:r>
      <w:r w:rsidRPr="000935F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37B2B" w:rsidRPr="003417D1" w:rsidRDefault="003417D1" w:rsidP="003417D1">
      <w:pPr>
        <w:autoSpaceDN/>
        <w:jc w:val="center"/>
        <w:rPr>
          <w:rFonts w:eastAsia="Andale Sans UI" w:cs="Tahoma"/>
          <w:b/>
          <w:kern w:val="1"/>
          <w:sz w:val="28"/>
          <w:lang w:eastAsia="fa-IR" w:bidi="fa-IR"/>
        </w:rPr>
      </w:pPr>
      <w:r w:rsidRPr="00E5528F">
        <w:t>ст</w:t>
      </w:r>
      <w:r w:rsidR="00BD686B">
        <w:t>.</w:t>
      </w:r>
      <w:r w:rsidRPr="00E5528F">
        <w:t xml:space="preserve">  Платнировская</w:t>
      </w:r>
    </w:p>
    <w:p w:rsidR="002D2763" w:rsidRDefault="002D2763" w:rsidP="00DB6315">
      <w:pPr>
        <w:tabs>
          <w:tab w:val="left" w:pos="8505"/>
        </w:tabs>
        <w:autoSpaceDN/>
        <w:jc w:val="center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p w:rsidR="002D2763" w:rsidRPr="00516847" w:rsidRDefault="002D2763" w:rsidP="00DB6315">
      <w:pPr>
        <w:tabs>
          <w:tab w:val="left" w:pos="8505"/>
        </w:tabs>
        <w:autoSpaceDN/>
        <w:jc w:val="center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p w:rsidR="00BD686B" w:rsidRPr="006D4AD4" w:rsidRDefault="00BD686B" w:rsidP="00BD686B">
      <w:pPr>
        <w:tabs>
          <w:tab w:val="left" w:pos="8505"/>
        </w:tabs>
        <w:jc w:val="center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5E4B56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Об утверждении </w:t>
      </w:r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</w:t>
      </w:r>
      <w:r w:rsidRPr="005E4B56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орядка формирования и обеспечения спортивных сборных команд </w:t>
      </w:r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Платнировского сельского</w:t>
      </w:r>
      <w:r w:rsidRPr="006D4AD4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поселения</w:t>
      </w:r>
    </w:p>
    <w:p w:rsidR="002D2763" w:rsidRDefault="00BD686B" w:rsidP="00BD686B">
      <w:pPr>
        <w:tabs>
          <w:tab w:val="left" w:pos="8505"/>
        </w:tabs>
        <w:autoSpaceDN/>
        <w:jc w:val="center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6D4AD4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Кореновского</w:t>
      </w:r>
      <w:proofErr w:type="spellEnd"/>
      <w:r w:rsidRPr="006D4AD4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района</w:t>
      </w:r>
    </w:p>
    <w:p w:rsidR="002D2763" w:rsidRDefault="002D2763" w:rsidP="002D2763">
      <w:pPr>
        <w:tabs>
          <w:tab w:val="left" w:pos="8505"/>
        </w:tabs>
        <w:autoSpaceDN/>
        <w:rPr>
          <w:rFonts w:eastAsia="Andale Sans UI" w:cs="Times New Roman"/>
          <w:kern w:val="1"/>
          <w:sz w:val="28"/>
          <w:szCs w:val="28"/>
          <w:lang w:eastAsia="fa-IR" w:bidi="fa-IR"/>
        </w:rPr>
      </w:pPr>
    </w:p>
    <w:p w:rsidR="002D2763" w:rsidRDefault="002D2763" w:rsidP="002D2763">
      <w:pPr>
        <w:tabs>
          <w:tab w:val="left" w:pos="8505"/>
        </w:tabs>
        <w:autoSpaceDN/>
        <w:rPr>
          <w:rFonts w:eastAsia="Andale Sans UI" w:cs="Times New Roman"/>
          <w:kern w:val="1"/>
          <w:sz w:val="28"/>
          <w:szCs w:val="28"/>
          <w:lang w:eastAsia="fa-IR" w:bidi="fa-IR"/>
        </w:rPr>
      </w:pPr>
    </w:p>
    <w:p w:rsidR="00BD686B" w:rsidRPr="0021173F" w:rsidRDefault="00BD686B" w:rsidP="00BD686B">
      <w:pPr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B56">
        <w:rPr>
          <w:sz w:val="28"/>
          <w:szCs w:val="28"/>
        </w:rPr>
        <w:t xml:space="preserve">В целях обеспечения условий для развития физической культуры и спорта на территории </w:t>
      </w:r>
      <w:r>
        <w:rPr>
          <w:sz w:val="28"/>
          <w:szCs w:val="28"/>
        </w:rPr>
        <w:t>Платнировского</w:t>
      </w:r>
      <w:r w:rsidRPr="005E4B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5E4B56">
        <w:rPr>
          <w:sz w:val="28"/>
          <w:szCs w:val="28"/>
        </w:rPr>
        <w:t>Кореновского</w:t>
      </w:r>
      <w:proofErr w:type="spellEnd"/>
      <w:r w:rsidRPr="005E4B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E4B56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5E4B5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E4B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04</w:t>
      </w:r>
      <w:r>
        <w:rPr>
          <w:sz w:val="28"/>
          <w:szCs w:val="28"/>
        </w:rPr>
        <w:t xml:space="preserve"> декабря </w:t>
      </w:r>
      <w:r w:rsidRPr="005E4B56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5E4B56">
        <w:rPr>
          <w:sz w:val="28"/>
          <w:szCs w:val="28"/>
        </w:rPr>
        <w:t xml:space="preserve"> № 329-ФЗ «О физической культуре и спорте в Российской Федерации», руководствуясь </w:t>
      </w:r>
      <w:r>
        <w:rPr>
          <w:sz w:val="28"/>
          <w:szCs w:val="28"/>
        </w:rPr>
        <w:t>у</w:t>
      </w:r>
      <w:r w:rsidRPr="005E4B56">
        <w:rPr>
          <w:sz w:val="28"/>
          <w:szCs w:val="28"/>
        </w:rPr>
        <w:t>став</w:t>
      </w:r>
      <w:r>
        <w:rPr>
          <w:sz w:val="28"/>
          <w:szCs w:val="28"/>
        </w:rPr>
        <w:t xml:space="preserve">ом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, администрация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 w:rsidRPr="00211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 w:rsidRPr="0021173F">
        <w:rPr>
          <w:sz w:val="28"/>
          <w:szCs w:val="28"/>
        </w:rPr>
        <w:t>п</w:t>
      </w:r>
      <w:proofErr w:type="gramEnd"/>
      <w:r w:rsidRPr="0021173F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21173F">
        <w:rPr>
          <w:sz w:val="28"/>
          <w:szCs w:val="28"/>
        </w:rPr>
        <w:t>:</w:t>
      </w:r>
    </w:p>
    <w:p w:rsidR="00BD686B" w:rsidRDefault="00BD686B" w:rsidP="00BD686B">
      <w:pPr>
        <w:widowControl/>
        <w:numPr>
          <w:ilvl w:val="0"/>
          <w:numId w:val="8"/>
        </w:numPr>
        <w:suppressAutoHyphens w:val="0"/>
        <w:autoSpaceDN/>
        <w:ind w:left="0" w:firstLine="709"/>
        <w:jc w:val="both"/>
        <w:textAlignment w:val="auto"/>
        <w:rPr>
          <w:rFonts w:eastAsia="Andale Sans UI"/>
          <w:kern w:val="2"/>
          <w:sz w:val="28"/>
          <w:szCs w:val="28"/>
          <w:lang w:eastAsia="fa-IR" w:bidi="fa-IR"/>
        </w:rPr>
      </w:pPr>
      <w:r w:rsidRPr="00B74F7B">
        <w:rPr>
          <w:sz w:val="28"/>
        </w:rPr>
        <w:t xml:space="preserve">Утвердить </w:t>
      </w:r>
      <w:r>
        <w:rPr>
          <w:sz w:val="28"/>
        </w:rPr>
        <w:t>П</w:t>
      </w:r>
      <w:r w:rsidRPr="005E4B56">
        <w:rPr>
          <w:sz w:val="28"/>
        </w:rPr>
        <w:t>орядок формирования и обеспечения спортивных сборных команд</w:t>
      </w:r>
      <w:r w:rsidRPr="006D4AD4">
        <w:rPr>
          <w:sz w:val="28"/>
        </w:rPr>
        <w:t xml:space="preserve"> </w:t>
      </w:r>
      <w:r>
        <w:rPr>
          <w:sz w:val="28"/>
        </w:rPr>
        <w:t>Платнировского сельского</w:t>
      </w:r>
      <w:r w:rsidRPr="006D4AD4">
        <w:rPr>
          <w:sz w:val="28"/>
        </w:rPr>
        <w:t xml:space="preserve"> поселения </w:t>
      </w:r>
      <w:proofErr w:type="spellStart"/>
      <w:r w:rsidRPr="006D4AD4">
        <w:rPr>
          <w:sz w:val="28"/>
        </w:rPr>
        <w:t>Кореновского</w:t>
      </w:r>
      <w:proofErr w:type="spellEnd"/>
      <w:r w:rsidRPr="006D4AD4">
        <w:rPr>
          <w:sz w:val="28"/>
        </w:rPr>
        <w:t xml:space="preserve"> района </w:t>
      </w:r>
      <w:r w:rsidRPr="00B74F7B">
        <w:rPr>
          <w:rFonts w:eastAsia="Andale Sans UI"/>
          <w:kern w:val="2"/>
          <w:sz w:val="28"/>
          <w:szCs w:val="28"/>
          <w:lang w:eastAsia="fa-IR" w:bidi="fa-IR"/>
        </w:rPr>
        <w:t>(прилагается).</w:t>
      </w:r>
    </w:p>
    <w:p w:rsidR="00BD686B" w:rsidRDefault="00BD686B" w:rsidP="00BD686B">
      <w:pPr>
        <w:autoSpaceDE w:val="0"/>
        <w:adjustRightInd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21173F">
        <w:rPr>
          <w:bCs/>
          <w:sz w:val="28"/>
          <w:szCs w:val="28"/>
        </w:rPr>
        <w:t xml:space="preserve">2.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Платнировского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>
        <w:rPr>
          <w:rFonts w:eastAsia="DejaVuSans"/>
          <w:kern w:val="1"/>
          <w:sz w:val="28"/>
          <w:szCs w:val="28"/>
          <w:shd w:val="clear" w:color="auto" w:fill="FFFFFF"/>
        </w:rPr>
        <w:t>Брославская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Платнировского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в сети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3417D1" w:rsidRPr="00697AB5" w:rsidRDefault="00BD686B" w:rsidP="00BD686B">
      <w:pPr>
        <w:tabs>
          <w:tab w:val="left" w:pos="709"/>
        </w:tabs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обнародования</w:t>
      </w:r>
      <w:r w:rsidR="003417D1" w:rsidRPr="00697AB5">
        <w:rPr>
          <w:sz w:val="28"/>
          <w:szCs w:val="28"/>
          <w:lang w:eastAsia="ar-SA"/>
        </w:rPr>
        <w:t>.</w:t>
      </w:r>
    </w:p>
    <w:p w:rsidR="009A2126" w:rsidRDefault="009A2126" w:rsidP="009A2126">
      <w:pPr>
        <w:autoSpaceDN/>
        <w:rPr>
          <w:rFonts w:eastAsia="Times New Roman" w:cs="Times New Roman"/>
          <w:kern w:val="1"/>
          <w:sz w:val="28"/>
          <w:szCs w:val="28"/>
          <w:lang w:eastAsia="ar-SA" w:bidi="fa-IR"/>
        </w:rPr>
      </w:pPr>
    </w:p>
    <w:p w:rsidR="00BD686B" w:rsidRDefault="00BD686B" w:rsidP="009A2126">
      <w:pPr>
        <w:autoSpaceDN/>
        <w:rPr>
          <w:rFonts w:eastAsia="Times New Roman" w:cs="Times New Roman"/>
          <w:kern w:val="1"/>
          <w:sz w:val="28"/>
          <w:szCs w:val="28"/>
          <w:lang w:eastAsia="ar-SA" w:bidi="fa-IR"/>
        </w:rPr>
      </w:pPr>
    </w:p>
    <w:p w:rsidR="00BD686B" w:rsidRDefault="00BD686B" w:rsidP="009A2126">
      <w:pPr>
        <w:autoSpaceDN/>
        <w:rPr>
          <w:rFonts w:eastAsia="Times New Roman" w:cs="Times New Roman"/>
          <w:kern w:val="1"/>
          <w:sz w:val="28"/>
          <w:szCs w:val="28"/>
          <w:lang w:eastAsia="ar-SA" w:bidi="fa-IR"/>
        </w:rPr>
      </w:pPr>
    </w:p>
    <w:p w:rsidR="009A2126" w:rsidRPr="003417D1" w:rsidRDefault="009A2126" w:rsidP="009A2126">
      <w:pPr>
        <w:autoSpaceDN/>
        <w:rPr>
          <w:rFonts w:eastAsia="Times New Roman" w:cs="Times New Roman"/>
          <w:kern w:val="1"/>
          <w:sz w:val="28"/>
          <w:szCs w:val="28"/>
          <w:lang w:eastAsia="ar-SA" w:bidi="fa-IR"/>
        </w:rPr>
      </w:pPr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>Глава</w:t>
      </w:r>
    </w:p>
    <w:p w:rsidR="009A2126" w:rsidRPr="003417D1" w:rsidRDefault="003417D1" w:rsidP="009A2126">
      <w:pPr>
        <w:autoSpaceDN/>
        <w:rPr>
          <w:rFonts w:eastAsia="Times New Roman" w:cs="Times New Roman"/>
          <w:kern w:val="1"/>
          <w:sz w:val="28"/>
          <w:szCs w:val="28"/>
          <w:lang w:eastAsia="ar-SA" w:bidi="fa-IR"/>
        </w:rPr>
      </w:pPr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>Платнировского  сельского</w:t>
      </w:r>
      <w:r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</w:t>
      </w:r>
      <w:r w:rsidR="009A2126"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>поселения</w:t>
      </w:r>
    </w:p>
    <w:p w:rsidR="009A2126" w:rsidRPr="003417D1" w:rsidRDefault="009A2126" w:rsidP="008D4EC5">
      <w:pPr>
        <w:pStyle w:val="Standard"/>
        <w:rPr>
          <w:sz w:val="28"/>
          <w:szCs w:val="28"/>
        </w:rPr>
      </w:pPr>
      <w:proofErr w:type="spellStart"/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>Кореновского</w:t>
      </w:r>
      <w:proofErr w:type="spellEnd"/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района                                                     </w:t>
      </w:r>
      <w:r w:rsidRPr="00516847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</w:t>
      </w:r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               </w:t>
      </w:r>
      <w:r w:rsidRPr="00516847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   </w:t>
      </w:r>
      <w:r w:rsidRPr="003417D1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</w:t>
      </w:r>
      <w:r w:rsidR="003417D1">
        <w:rPr>
          <w:rFonts w:eastAsia="Times New Roman" w:cs="Times New Roman"/>
          <w:kern w:val="1"/>
          <w:sz w:val="28"/>
          <w:szCs w:val="28"/>
          <w:lang w:eastAsia="ar-SA" w:bidi="fa-IR"/>
        </w:rPr>
        <w:t>М.В. Кулиш</w:t>
      </w:r>
    </w:p>
    <w:tbl>
      <w:tblPr>
        <w:tblW w:w="9641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915"/>
        <w:gridCol w:w="4726"/>
      </w:tblGrid>
      <w:tr w:rsidR="00246D19" w:rsidRPr="00DB6F5B" w:rsidTr="00B67DB8">
        <w:tc>
          <w:tcPr>
            <w:tcW w:w="4915" w:type="dxa"/>
            <w:shd w:val="clear" w:color="auto" w:fill="auto"/>
          </w:tcPr>
          <w:p w:rsidR="00246D19" w:rsidRPr="00DB6F5B" w:rsidRDefault="00246D19" w:rsidP="00B67DB8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4726" w:type="dxa"/>
            <w:shd w:val="clear" w:color="auto" w:fill="auto"/>
          </w:tcPr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BD686B" w:rsidRDefault="00BD686B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246D19" w:rsidRPr="00DB6F5B" w:rsidRDefault="00246D19" w:rsidP="00B67DB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  <w:r w:rsidRPr="00DB6F5B">
              <w:rPr>
                <w:sz w:val="28"/>
                <w:szCs w:val="28"/>
              </w:rPr>
              <w:t>УТВЕРЖДЕНО</w:t>
            </w: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  <w:r w:rsidRPr="00DB6F5B">
              <w:rPr>
                <w:sz w:val="28"/>
                <w:szCs w:val="28"/>
              </w:rPr>
              <w:t xml:space="preserve">постановлением администрации </w:t>
            </w:r>
            <w:r w:rsidR="003417D1">
              <w:rPr>
                <w:sz w:val="28"/>
                <w:szCs w:val="28"/>
              </w:rPr>
              <w:t xml:space="preserve">Платнировского  сельского </w:t>
            </w:r>
            <w:r w:rsidRPr="00DB6F5B">
              <w:rPr>
                <w:sz w:val="28"/>
                <w:szCs w:val="28"/>
              </w:rPr>
              <w:t>поселения</w:t>
            </w: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  <w:r w:rsidRPr="00DB6F5B">
              <w:rPr>
                <w:sz w:val="28"/>
                <w:szCs w:val="28"/>
              </w:rPr>
              <w:t>Кореновского района</w:t>
            </w: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  <w:r w:rsidRPr="00DB6F5B">
              <w:rPr>
                <w:sz w:val="28"/>
                <w:szCs w:val="28"/>
              </w:rPr>
              <w:t>от _________________ №____</w:t>
            </w:r>
          </w:p>
          <w:p w:rsidR="00246D19" w:rsidRPr="00DB6F5B" w:rsidRDefault="00246D19" w:rsidP="00B67DB8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</w:tbl>
    <w:p w:rsidR="00246D19" w:rsidRDefault="00246D19" w:rsidP="00BC7127">
      <w:pPr>
        <w:pStyle w:val="Standard"/>
        <w:jc w:val="center"/>
      </w:pPr>
    </w:p>
    <w:p w:rsidR="00246D19" w:rsidRDefault="00246D19" w:rsidP="00BC7127">
      <w:pPr>
        <w:pStyle w:val="Standard"/>
        <w:jc w:val="center"/>
      </w:pPr>
    </w:p>
    <w:p w:rsidR="00BD686B" w:rsidRPr="005E4B56" w:rsidRDefault="00BD686B" w:rsidP="00BD686B">
      <w:pPr>
        <w:autoSpaceDE w:val="0"/>
        <w:jc w:val="center"/>
        <w:rPr>
          <w:b/>
          <w:sz w:val="28"/>
          <w:szCs w:val="28"/>
        </w:rPr>
      </w:pPr>
      <w:r w:rsidRPr="005E4B56">
        <w:rPr>
          <w:b/>
          <w:caps/>
          <w:sz w:val="28"/>
          <w:szCs w:val="28"/>
        </w:rPr>
        <w:t>Порядок</w:t>
      </w:r>
    </w:p>
    <w:p w:rsidR="00BD686B" w:rsidRPr="005E4B56" w:rsidRDefault="00BD686B" w:rsidP="00BD686B">
      <w:pPr>
        <w:autoSpaceDE w:val="0"/>
        <w:jc w:val="center"/>
        <w:rPr>
          <w:b/>
          <w:sz w:val="28"/>
          <w:szCs w:val="28"/>
        </w:rPr>
      </w:pPr>
      <w:r w:rsidRPr="005E4B56">
        <w:rPr>
          <w:b/>
          <w:sz w:val="28"/>
          <w:szCs w:val="28"/>
        </w:rPr>
        <w:t xml:space="preserve">формирования и обеспечения </w:t>
      </w:r>
      <w:proofErr w:type="gramStart"/>
      <w:r w:rsidRPr="005E4B56">
        <w:rPr>
          <w:b/>
          <w:sz w:val="28"/>
          <w:szCs w:val="28"/>
        </w:rPr>
        <w:t>спортивных</w:t>
      </w:r>
      <w:proofErr w:type="gramEnd"/>
    </w:p>
    <w:p w:rsidR="00BD686B" w:rsidRPr="005E4B56" w:rsidRDefault="00BD686B" w:rsidP="00BD686B">
      <w:pPr>
        <w:autoSpaceDE w:val="0"/>
        <w:jc w:val="center"/>
        <w:rPr>
          <w:b/>
        </w:rPr>
      </w:pPr>
      <w:r w:rsidRPr="005E4B56">
        <w:rPr>
          <w:b/>
          <w:sz w:val="28"/>
          <w:szCs w:val="28"/>
        </w:rPr>
        <w:t xml:space="preserve">сборных команд </w:t>
      </w:r>
      <w:r>
        <w:rPr>
          <w:b/>
          <w:sz w:val="28"/>
          <w:szCs w:val="28"/>
        </w:rPr>
        <w:t>Платнировского</w:t>
      </w:r>
      <w:r w:rsidRPr="005E4B56">
        <w:rPr>
          <w:b/>
          <w:sz w:val="28"/>
          <w:szCs w:val="28"/>
        </w:rPr>
        <w:t xml:space="preserve"> сельского поселения </w:t>
      </w:r>
      <w:proofErr w:type="spellStart"/>
      <w:r w:rsidRPr="005E4B56">
        <w:rPr>
          <w:b/>
          <w:sz w:val="28"/>
          <w:szCs w:val="28"/>
        </w:rPr>
        <w:t>Кореновского</w:t>
      </w:r>
      <w:proofErr w:type="spellEnd"/>
      <w:r w:rsidRPr="005E4B56">
        <w:rPr>
          <w:b/>
          <w:sz w:val="28"/>
          <w:szCs w:val="28"/>
        </w:rPr>
        <w:t xml:space="preserve"> района</w:t>
      </w:r>
    </w:p>
    <w:p w:rsidR="00BD686B" w:rsidRPr="005E4B56" w:rsidRDefault="00BD686B" w:rsidP="00BD686B">
      <w:pPr>
        <w:jc w:val="both"/>
        <w:rPr>
          <w:b/>
          <w:sz w:val="28"/>
          <w:szCs w:val="28"/>
        </w:rPr>
      </w:pPr>
    </w:p>
    <w:p w:rsidR="00BD686B" w:rsidRPr="005E4B56" w:rsidRDefault="00BD686B" w:rsidP="00BD686B">
      <w:pPr>
        <w:keepNext/>
        <w:jc w:val="center"/>
        <w:rPr>
          <w:sz w:val="28"/>
          <w:szCs w:val="28"/>
        </w:rPr>
      </w:pPr>
      <w:r w:rsidRPr="005E4B56">
        <w:rPr>
          <w:sz w:val="28"/>
          <w:szCs w:val="28"/>
        </w:rPr>
        <w:t>Глава 1. Общие положения</w:t>
      </w:r>
    </w:p>
    <w:p w:rsidR="00BD686B" w:rsidRPr="005E4B56" w:rsidRDefault="00BD686B" w:rsidP="00BD686B">
      <w:pPr>
        <w:keepNext/>
        <w:ind w:firstLine="709"/>
        <w:jc w:val="both"/>
        <w:rPr>
          <w:sz w:val="28"/>
          <w:szCs w:val="28"/>
        </w:rPr>
      </w:pP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 xml:space="preserve">1.  </w:t>
      </w:r>
      <w:proofErr w:type="gramStart"/>
      <w:r w:rsidRPr="005E4B56">
        <w:rPr>
          <w:sz w:val="28"/>
          <w:szCs w:val="28"/>
        </w:rPr>
        <w:t xml:space="preserve">Порядок формирования и обеспечения спортивных сборных команд </w:t>
      </w:r>
      <w:r>
        <w:rPr>
          <w:sz w:val="28"/>
          <w:szCs w:val="28"/>
        </w:rPr>
        <w:t>Платнировского</w:t>
      </w:r>
      <w:r w:rsidRPr="005E4B56">
        <w:rPr>
          <w:sz w:val="28"/>
          <w:szCs w:val="28"/>
        </w:rPr>
        <w:t xml:space="preserve"> сельского поселения </w:t>
      </w:r>
      <w:proofErr w:type="spellStart"/>
      <w:r w:rsidRPr="005E4B56">
        <w:rPr>
          <w:sz w:val="28"/>
          <w:szCs w:val="28"/>
        </w:rPr>
        <w:t>Кореновского</w:t>
      </w:r>
      <w:proofErr w:type="spellEnd"/>
      <w:r w:rsidRPr="005E4B56">
        <w:rPr>
          <w:sz w:val="28"/>
          <w:szCs w:val="28"/>
        </w:rPr>
        <w:t xml:space="preserve"> района (далее</w:t>
      </w:r>
      <w:r>
        <w:rPr>
          <w:sz w:val="28"/>
          <w:szCs w:val="28"/>
        </w:rPr>
        <w:t xml:space="preserve"> </w:t>
      </w:r>
      <w:r w:rsidRPr="005E4B56">
        <w:rPr>
          <w:sz w:val="28"/>
          <w:szCs w:val="28"/>
        </w:rPr>
        <w:t xml:space="preserve">- Порядок) определяет правила формирования, обеспечения и наделения статусом спортивной сборной команды </w:t>
      </w:r>
      <w:r>
        <w:rPr>
          <w:sz w:val="28"/>
          <w:szCs w:val="28"/>
        </w:rPr>
        <w:t>Платнировского</w:t>
      </w:r>
      <w:r w:rsidRPr="005E4B56">
        <w:rPr>
          <w:sz w:val="28"/>
          <w:szCs w:val="28"/>
        </w:rPr>
        <w:t xml:space="preserve"> сельского поселения </w:t>
      </w:r>
      <w:proofErr w:type="spellStart"/>
      <w:r w:rsidRPr="005E4B56">
        <w:rPr>
          <w:sz w:val="28"/>
          <w:szCs w:val="28"/>
        </w:rPr>
        <w:t>Кореновского</w:t>
      </w:r>
      <w:proofErr w:type="spellEnd"/>
      <w:r w:rsidRPr="005E4B56">
        <w:rPr>
          <w:sz w:val="28"/>
          <w:szCs w:val="28"/>
        </w:rPr>
        <w:t xml:space="preserve"> района по соответствующему виду спорта (далее – спортивная сборная команда) коллективов спортсменов, относящихся к различным возрастным группам, тренеров, специалистов в области физической культуры и спорта, привлекаемых технических специалистов.</w:t>
      </w:r>
      <w:proofErr w:type="gramEnd"/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2. Наделение статусом «спортивная сборная команда» осуществляется администраци</w:t>
      </w:r>
      <w:r>
        <w:rPr>
          <w:sz w:val="28"/>
          <w:szCs w:val="28"/>
        </w:rPr>
        <w:t>ей</w:t>
      </w:r>
      <w:r w:rsidRPr="005E4B56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Платнировского</w:t>
      </w:r>
      <w:r w:rsidRPr="005E4B56">
        <w:rPr>
          <w:sz w:val="28"/>
          <w:szCs w:val="28"/>
        </w:rPr>
        <w:t xml:space="preserve"> сельского поселения </w:t>
      </w:r>
      <w:proofErr w:type="spellStart"/>
      <w:r w:rsidRPr="005E4B56">
        <w:rPr>
          <w:sz w:val="28"/>
          <w:szCs w:val="28"/>
        </w:rPr>
        <w:t>Кореновского</w:t>
      </w:r>
      <w:proofErr w:type="spellEnd"/>
      <w:r w:rsidRPr="005E4B56">
        <w:rPr>
          <w:sz w:val="28"/>
          <w:szCs w:val="28"/>
        </w:rPr>
        <w:t xml:space="preserve"> района (далее - уполномоченный орган).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3. </w:t>
      </w:r>
      <w:proofErr w:type="gramStart"/>
      <w:r w:rsidRPr="005E4B56">
        <w:rPr>
          <w:sz w:val="28"/>
          <w:szCs w:val="28"/>
        </w:rPr>
        <w:t>Правовой основой формирования и обеспечения спортивных сборных команд являются Конституция Российской Федерации, Федераль</w:t>
      </w:r>
      <w:r>
        <w:rPr>
          <w:sz w:val="28"/>
          <w:szCs w:val="28"/>
        </w:rPr>
        <w:t xml:space="preserve">ный закон от 06 октября </w:t>
      </w:r>
      <w:r w:rsidRPr="005E4B5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E4B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Федеральный закон от 04</w:t>
      </w:r>
      <w:r>
        <w:rPr>
          <w:sz w:val="28"/>
          <w:szCs w:val="28"/>
        </w:rPr>
        <w:t xml:space="preserve"> декабря </w:t>
      </w:r>
      <w:r w:rsidRPr="005E4B56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5E4B56">
        <w:rPr>
          <w:sz w:val="28"/>
          <w:szCs w:val="28"/>
        </w:rPr>
        <w:t xml:space="preserve"> № 329-ФЗ «О физической культуре и спорте в Российской Федерации», иные федеральные нормативные правовые акты, </w:t>
      </w:r>
      <w:r>
        <w:rPr>
          <w:sz w:val="28"/>
          <w:szCs w:val="28"/>
        </w:rPr>
        <w:t>у</w:t>
      </w:r>
      <w:r w:rsidRPr="005E4B56">
        <w:rPr>
          <w:sz w:val="28"/>
          <w:szCs w:val="28"/>
        </w:rPr>
        <w:t xml:space="preserve">став </w:t>
      </w:r>
      <w:r>
        <w:rPr>
          <w:sz w:val="28"/>
          <w:szCs w:val="28"/>
        </w:rPr>
        <w:t>Платнировского</w:t>
      </w:r>
      <w:r w:rsidRPr="005E4B56">
        <w:rPr>
          <w:sz w:val="28"/>
          <w:szCs w:val="28"/>
        </w:rPr>
        <w:t xml:space="preserve"> сельского поселения </w:t>
      </w:r>
      <w:proofErr w:type="spellStart"/>
      <w:r w:rsidRPr="005E4B56">
        <w:rPr>
          <w:sz w:val="28"/>
          <w:szCs w:val="28"/>
        </w:rPr>
        <w:t>Кореновского</w:t>
      </w:r>
      <w:proofErr w:type="spellEnd"/>
      <w:r w:rsidRPr="005E4B56">
        <w:rPr>
          <w:sz w:val="28"/>
          <w:szCs w:val="28"/>
        </w:rPr>
        <w:t xml:space="preserve"> района и иные муниципальные правовые</w:t>
      </w:r>
      <w:proofErr w:type="gramEnd"/>
      <w:r w:rsidRPr="005E4B56">
        <w:rPr>
          <w:sz w:val="28"/>
          <w:szCs w:val="28"/>
        </w:rPr>
        <w:t xml:space="preserve"> акты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>муниципального образования</w:t>
      </w:r>
      <w:r w:rsidRPr="005E4B5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Платнировского</w:t>
      </w:r>
      <w:r w:rsidRPr="00453C5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53C5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53C5A">
        <w:rPr>
          <w:sz w:val="28"/>
          <w:szCs w:val="28"/>
        </w:rPr>
        <w:t xml:space="preserve"> </w:t>
      </w:r>
      <w:proofErr w:type="spellStart"/>
      <w:r w:rsidRPr="00453C5A">
        <w:rPr>
          <w:sz w:val="28"/>
          <w:szCs w:val="28"/>
        </w:rPr>
        <w:t>Кореновского</w:t>
      </w:r>
      <w:proofErr w:type="spellEnd"/>
      <w:r w:rsidRPr="00453C5A">
        <w:rPr>
          <w:sz w:val="28"/>
          <w:szCs w:val="28"/>
        </w:rPr>
        <w:t xml:space="preserve"> района</w:t>
      </w:r>
      <w:r w:rsidRPr="00453C5A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>(далее – муниципальное образование).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bCs/>
          <w:i/>
          <w:sz w:val="28"/>
          <w:szCs w:val="28"/>
        </w:rPr>
      </w:pPr>
      <w:r w:rsidRPr="005E4B56">
        <w:rPr>
          <w:sz w:val="28"/>
          <w:szCs w:val="28"/>
        </w:rPr>
        <w:t>4. Понятия, используемые в Порядке, применяются в том же значении, что и в Федеральном законе от 04</w:t>
      </w:r>
      <w:r w:rsidRPr="00453C5A">
        <w:rPr>
          <w:sz w:val="28"/>
          <w:szCs w:val="28"/>
        </w:rPr>
        <w:t xml:space="preserve"> декабря </w:t>
      </w:r>
      <w:r w:rsidRPr="005E4B56">
        <w:rPr>
          <w:sz w:val="28"/>
          <w:szCs w:val="28"/>
        </w:rPr>
        <w:t>2007</w:t>
      </w:r>
      <w:r w:rsidRPr="00453C5A">
        <w:rPr>
          <w:sz w:val="28"/>
          <w:szCs w:val="28"/>
        </w:rPr>
        <w:t xml:space="preserve"> года</w:t>
      </w:r>
      <w:r w:rsidRPr="005E4B56">
        <w:rPr>
          <w:sz w:val="28"/>
          <w:szCs w:val="28"/>
        </w:rPr>
        <w:t xml:space="preserve"> № 329-ФЗ «О физической культуре и спорте в Российской Федерации»</w:t>
      </w:r>
      <w:r w:rsidRPr="005E4B56">
        <w:rPr>
          <w:bCs/>
          <w:sz w:val="28"/>
          <w:szCs w:val="28"/>
        </w:rPr>
        <w:t>.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i/>
          <w:sz w:val="28"/>
          <w:szCs w:val="28"/>
        </w:rPr>
      </w:pPr>
    </w:p>
    <w:p w:rsidR="00BD686B" w:rsidRPr="005E4B56" w:rsidRDefault="00BD686B" w:rsidP="00BD686B">
      <w:pPr>
        <w:keepNext/>
        <w:autoSpaceDE w:val="0"/>
        <w:adjustRightInd w:val="0"/>
        <w:ind w:firstLine="720"/>
        <w:jc w:val="center"/>
        <w:rPr>
          <w:sz w:val="28"/>
          <w:szCs w:val="28"/>
        </w:rPr>
      </w:pPr>
      <w:r w:rsidRPr="005E4B56">
        <w:rPr>
          <w:sz w:val="28"/>
          <w:szCs w:val="28"/>
        </w:rPr>
        <w:t>Глава 2. Основные цели и задачи формирования</w:t>
      </w:r>
    </w:p>
    <w:p w:rsidR="00BD686B" w:rsidRPr="005E4B56" w:rsidRDefault="00BD686B" w:rsidP="00BD686B">
      <w:pPr>
        <w:keepNext/>
        <w:autoSpaceDE w:val="0"/>
        <w:adjustRightInd w:val="0"/>
        <w:ind w:firstLine="720"/>
        <w:jc w:val="center"/>
        <w:rPr>
          <w:sz w:val="28"/>
          <w:szCs w:val="28"/>
        </w:rPr>
      </w:pPr>
      <w:r w:rsidRPr="005E4B56">
        <w:rPr>
          <w:sz w:val="28"/>
          <w:szCs w:val="28"/>
        </w:rPr>
        <w:t>спортивных сборных команд</w:t>
      </w:r>
    </w:p>
    <w:p w:rsidR="00BD686B" w:rsidRPr="005E4B56" w:rsidRDefault="00BD686B" w:rsidP="00BD686B">
      <w:pPr>
        <w:keepNext/>
        <w:autoSpaceDE w:val="0"/>
        <w:ind w:firstLine="720"/>
        <w:jc w:val="both"/>
        <w:rPr>
          <w:sz w:val="28"/>
          <w:szCs w:val="28"/>
        </w:rPr>
      </w:pP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5. Основной целью формирования спортивных сборных команд являются:</w:t>
      </w:r>
    </w:p>
    <w:p w:rsidR="00BD686B" w:rsidRDefault="00BD686B" w:rsidP="00BD686B">
      <w:pPr>
        <w:ind w:firstLine="720"/>
        <w:jc w:val="both"/>
        <w:rPr>
          <w:sz w:val="28"/>
          <w:szCs w:val="28"/>
        </w:rPr>
      </w:pPr>
    </w:p>
    <w:p w:rsidR="00BD686B" w:rsidRDefault="00BD686B" w:rsidP="00BD686B">
      <w:pPr>
        <w:ind w:firstLine="720"/>
        <w:jc w:val="both"/>
        <w:rPr>
          <w:sz w:val="28"/>
          <w:szCs w:val="28"/>
        </w:rPr>
      </w:pPr>
    </w:p>
    <w:p w:rsidR="00BD686B" w:rsidRDefault="00BD686B" w:rsidP="00BD68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D686B" w:rsidRPr="005E4B56" w:rsidRDefault="00BD686B" w:rsidP="00BD686B">
      <w:pPr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создание конкурентоспособных команд по различным видам спорта, развиваемым на территории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 xml:space="preserve">муниципального образования, для участия в официальных физкультурных и спортивных мероприятиях и делегирования спортсменов в спортивные сборные команды Краснодарского края и Российской Федерации; 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развитие физической культуры;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развитие спорта высших достижений;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пропаганда физической культуры и спорта.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6. Основными задачами формирования спортивных сборных команд являются: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отбор спортсменов в спортивные сборные команды по различным видам спорта;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повышение спортивного мастерства спортсменов;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спортивная подготовка спортсменов, включенных в составы спортивных сборных команд (основного и резервного состава);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подготовка спортивного резерва для спортивных сборных команд муниципального образования,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>Краснодарского края;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повышение спортивного престижа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>муниципального образования и развиваемых на его территории различных видов спорта;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популяризация физической культуры и спорта среди различных групп населения.</w:t>
      </w:r>
    </w:p>
    <w:p w:rsidR="00BD686B" w:rsidRPr="005E4B56" w:rsidRDefault="00BD686B" w:rsidP="00BD686B">
      <w:pPr>
        <w:autoSpaceDE w:val="0"/>
        <w:adjustRightInd w:val="0"/>
        <w:ind w:firstLine="720"/>
        <w:jc w:val="both"/>
        <w:rPr>
          <w:sz w:val="28"/>
          <w:szCs w:val="28"/>
        </w:rPr>
      </w:pPr>
    </w:p>
    <w:p w:rsidR="00BD686B" w:rsidRPr="005E4B56" w:rsidRDefault="00BD686B" w:rsidP="00BD686B">
      <w:pPr>
        <w:keepNext/>
        <w:autoSpaceDE w:val="0"/>
        <w:ind w:firstLine="720"/>
        <w:jc w:val="center"/>
        <w:rPr>
          <w:sz w:val="28"/>
          <w:szCs w:val="28"/>
        </w:rPr>
      </w:pPr>
      <w:r w:rsidRPr="005E4B56">
        <w:rPr>
          <w:sz w:val="28"/>
          <w:szCs w:val="28"/>
        </w:rPr>
        <w:t>Глава 3. Порядок формирования и утверждения</w:t>
      </w:r>
    </w:p>
    <w:p w:rsidR="00BD686B" w:rsidRPr="005E4B56" w:rsidRDefault="00BD686B" w:rsidP="00BD686B">
      <w:pPr>
        <w:keepNext/>
        <w:autoSpaceDE w:val="0"/>
        <w:ind w:firstLine="720"/>
        <w:jc w:val="center"/>
        <w:rPr>
          <w:sz w:val="28"/>
          <w:szCs w:val="28"/>
        </w:rPr>
      </w:pPr>
      <w:r w:rsidRPr="005E4B56">
        <w:rPr>
          <w:sz w:val="28"/>
          <w:szCs w:val="28"/>
        </w:rPr>
        <w:t>спортивных сборных команд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7. 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спорта, руководителей муниципальных спортивных учреждений (далее – местные спортивные организации), которые утверждаются уполномоченным органом.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8. 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 и культивируемым на территории </w:t>
      </w:r>
      <w:r>
        <w:rPr>
          <w:sz w:val="28"/>
          <w:szCs w:val="28"/>
        </w:rPr>
        <w:t>Платнировского</w:t>
      </w:r>
      <w:r w:rsidRPr="008E163C">
        <w:rPr>
          <w:sz w:val="28"/>
          <w:szCs w:val="28"/>
        </w:rPr>
        <w:t xml:space="preserve"> сельского поселения </w:t>
      </w:r>
      <w:proofErr w:type="spellStart"/>
      <w:r w:rsidRPr="008E163C">
        <w:rPr>
          <w:sz w:val="28"/>
          <w:szCs w:val="28"/>
        </w:rPr>
        <w:t>Кореновского</w:t>
      </w:r>
      <w:proofErr w:type="spellEnd"/>
      <w:r w:rsidRPr="008E163C">
        <w:rPr>
          <w:sz w:val="28"/>
          <w:szCs w:val="28"/>
        </w:rPr>
        <w:t xml:space="preserve"> района</w:t>
      </w:r>
      <w:r w:rsidRPr="005E4B56">
        <w:rPr>
          <w:sz w:val="28"/>
          <w:szCs w:val="28"/>
        </w:rPr>
        <w:t xml:space="preserve"> (за исключением национальных, военно-прикладных и служебно-прикладных видов спорта).</w:t>
      </w:r>
    </w:p>
    <w:p w:rsidR="00BD686B" w:rsidRPr="005E4B56" w:rsidRDefault="00BD686B" w:rsidP="00BD686B">
      <w:pPr>
        <w:autoSpaceDE w:val="0"/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9. 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10. Списки кандидатов формируются по двум составам в каждой возрастной группе – основной состав и резервный состав.</w:t>
      </w:r>
    </w:p>
    <w:p w:rsidR="00BD686B" w:rsidRDefault="00BD686B" w:rsidP="00BD686B">
      <w:pPr>
        <w:autoSpaceDE w:val="0"/>
        <w:ind w:firstLine="720"/>
        <w:jc w:val="both"/>
        <w:rPr>
          <w:sz w:val="28"/>
          <w:szCs w:val="28"/>
        </w:rPr>
      </w:pPr>
    </w:p>
    <w:p w:rsidR="00BD686B" w:rsidRDefault="00BD686B" w:rsidP="00BD686B">
      <w:pPr>
        <w:autoSpaceDE w:val="0"/>
        <w:ind w:firstLine="720"/>
        <w:jc w:val="both"/>
        <w:rPr>
          <w:sz w:val="28"/>
          <w:szCs w:val="28"/>
        </w:rPr>
      </w:pPr>
    </w:p>
    <w:p w:rsidR="00BD686B" w:rsidRDefault="00BD686B" w:rsidP="00BD686B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11. 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12. В списки кандидатов включаются: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1) спортсмены, относящиеся к различным возрастным группам, показавшие высокие спортивные результаты на официальных спортивных соревнованиях (согласно критериям, определенным приложением № 1 к Порядку) и проживающие на территории муниципального образования;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13. Предельная численность спортсменов, включаемых в списки кандидатов, определяется исходя из численного состава допуска команды к спортивным соревнованиям: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1) командные игровые виды спорта (спортивные дисциплины) – 1,5 состава;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2) спортивные единоборства (включая гиревой спорт, пауэрлифтинг, тяжелую атлетику) – 2 состава;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3) иные виды спорта – 2 состава.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bookmarkStart w:id="1" w:name="P48"/>
      <w:bookmarkEnd w:id="1"/>
      <w:r w:rsidRPr="005E4B56">
        <w:rPr>
          <w:sz w:val="28"/>
          <w:szCs w:val="28"/>
        </w:rPr>
        <w:t>14. </w:t>
      </w:r>
      <w:proofErr w:type="gramStart"/>
      <w:r w:rsidRPr="005E4B56">
        <w:rPr>
          <w:sz w:val="28"/>
          <w:szCs w:val="28"/>
        </w:rPr>
        <w:t xml:space="preserve">Списки кандидатов подписываются руководителем местной спортивной организации по соответствующему виду спорта и представляются в уполномоченный орган по форме, установленной в приложении № 2 к Порядку, не позднее </w:t>
      </w:r>
      <w:r>
        <w:rPr>
          <w:sz w:val="28"/>
          <w:szCs w:val="28"/>
        </w:rPr>
        <w:t>1 декабря</w:t>
      </w:r>
      <w:r w:rsidRPr="005E4B56">
        <w:rPr>
          <w:sz w:val="28"/>
          <w:szCs w:val="28"/>
        </w:rPr>
        <w:t xml:space="preserve"> текущего года по летним видам спорта и </w:t>
      </w:r>
      <w:r>
        <w:rPr>
          <w:sz w:val="28"/>
          <w:szCs w:val="28"/>
        </w:rPr>
        <w:t>1 мая</w:t>
      </w:r>
      <w:r w:rsidRPr="005E4B56">
        <w:rPr>
          <w:sz w:val="28"/>
          <w:szCs w:val="28"/>
        </w:rPr>
        <w:t xml:space="preserve"> текущего года по зимним видам спорта.</w:t>
      </w:r>
      <w:proofErr w:type="gramEnd"/>
    </w:p>
    <w:p w:rsidR="00BD686B" w:rsidRPr="005E4B56" w:rsidRDefault="00BD686B" w:rsidP="00BD686B">
      <w:pPr>
        <w:ind w:firstLine="709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К спискам кандидатов прикладываются копии протоколов официальных соревнований, подтверждающих факт участия спортсменов в официальных спортивных 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15. По результатам рассмотрения списков кандидатов уполномоченный орган принимает решение об их утверждении либо об отказе в их утверждении в течение </w:t>
      </w:r>
      <w:r>
        <w:rPr>
          <w:sz w:val="28"/>
          <w:szCs w:val="28"/>
        </w:rPr>
        <w:t>пяти</w:t>
      </w:r>
      <w:r w:rsidRPr="005E4B56">
        <w:rPr>
          <w:sz w:val="28"/>
          <w:szCs w:val="28"/>
        </w:rPr>
        <w:t xml:space="preserve"> календарных дней.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16. Списки кандидатов утверждаются распоряжением уполномоченного органа на основе списков кандидатов, представленных в соответствии с пунктом 14 Порядка местными спортивными организациями по соответствующему виду спорта: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1) до 31 декабря текущего года по летним видам спорта (</w:t>
      </w:r>
      <w:proofErr w:type="gramStart"/>
      <w:r w:rsidRPr="005E4B56">
        <w:rPr>
          <w:sz w:val="28"/>
          <w:szCs w:val="28"/>
        </w:rPr>
        <w:t>действительны</w:t>
      </w:r>
      <w:proofErr w:type="gramEnd"/>
      <w:r w:rsidRPr="005E4B56">
        <w:rPr>
          <w:sz w:val="28"/>
          <w:szCs w:val="28"/>
        </w:rPr>
        <w:t xml:space="preserve"> на период с 1 января по 31 декабря последующего года);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2) до 31 мая текущего года по зимним видам спорта (</w:t>
      </w:r>
      <w:proofErr w:type="gramStart"/>
      <w:r w:rsidRPr="005E4B56">
        <w:rPr>
          <w:sz w:val="28"/>
          <w:szCs w:val="28"/>
        </w:rPr>
        <w:t>действительны</w:t>
      </w:r>
      <w:proofErr w:type="gramEnd"/>
      <w:r w:rsidRPr="005E4B56">
        <w:rPr>
          <w:sz w:val="28"/>
          <w:szCs w:val="28"/>
        </w:rPr>
        <w:t xml:space="preserve"> на период с 1 июня по 31 мая последующего года).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17. Основаниями для отказа в утверждении списка кандидатов являются: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1) представление списков, оформленных ненадлежащим образом и (или) с нарушением установленного срока их подачи;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2) наличие в представленных списках недостоверной информации;</w:t>
      </w:r>
    </w:p>
    <w:p w:rsidR="00BD686B" w:rsidRPr="005E4B56" w:rsidRDefault="00BD686B" w:rsidP="00BD686B">
      <w:pPr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3) несоответствие списков установленным критериям;</w:t>
      </w:r>
    </w:p>
    <w:p w:rsidR="00BD686B" w:rsidRDefault="00BD686B" w:rsidP="00BD686B">
      <w:pPr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 xml:space="preserve">4) укомплектованность сборной команды (основной и резервный состав) </w:t>
      </w:r>
      <w:proofErr w:type="gramStart"/>
      <w:r w:rsidRPr="005E4B56">
        <w:rPr>
          <w:sz w:val="28"/>
          <w:szCs w:val="28"/>
        </w:rPr>
        <w:t>в</w:t>
      </w:r>
      <w:proofErr w:type="gramEnd"/>
      <w:r w:rsidRPr="005E4B56">
        <w:rPr>
          <w:sz w:val="28"/>
          <w:szCs w:val="28"/>
        </w:rPr>
        <w:t xml:space="preserve"> </w:t>
      </w:r>
    </w:p>
    <w:p w:rsidR="00BD686B" w:rsidRDefault="00BD686B" w:rsidP="00BD686B">
      <w:pPr>
        <w:jc w:val="both"/>
        <w:rPr>
          <w:sz w:val="28"/>
          <w:szCs w:val="28"/>
        </w:rPr>
      </w:pPr>
    </w:p>
    <w:p w:rsidR="00BD686B" w:rsidRDefault="00BD686B" w:rsidP="00BD686B">
      <w:pPr>
        <w:jc w:val="both"/>
        <w:rPr>
          <w:sz w:val="28"/>
          <w:szCs w:val="28"/>
        </w:rPr>
      </w:pPr>
    </w:p>
    <w:p w:rsidR="00BD686B" w:rsidRDefault="00BD686B" w:rsidP="00BD686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D686B" w:rsidRPr="005E4B56" w:rsidRDefault="00BD686B" w:rsidP="00BD686B">
      <w:pPr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полном </w:t>
      </w:r>
      <w:proofErr w:type="gramStart"/>
      <w:r w:rsidRPr="005E4B56">
        <w:rPr>
          <w:sz w:val="28"/>
          <w:szCs w:val="28"/>
        </w:rPr>
        <w:t>объеме</w:t>
      </w:r>
      <w:proofErr w:type="gramEnd"/>
      <w:r w:rsidRPr="005E4B56">
        <w:rPr>
          <w:sz w:val="28"/>
          <w:szCs w:val="28"/>
        </w:rPr>
        <w:t xml:space="preserve"> спортсменами, достигшими более высоких результатов в прошедшем спортивном сезоне.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18. Внесение изменений в утвержденные списки кандидатов в спортивные сборные команды возможно в течение срока их действия в следующих случаях: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1) 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12 Порядка;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2) исключения спортсменов, тренеров, специалистов в области физической культуры и спорта из списков кандидатов в случаях, предусмотренных пунктом 21 Порядка.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19. 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результатам, показанным спортсменами в текущем спортивном сезоне.</w:t>
      </w:r>
    </w:p>
    <w:p w:rsidR="00BD686B" w:rsidRPr="005E4B56" w:rsidRDefault="00BD686B" w:rsidP="00BD686B">
      <w:pPr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20. Внесение изменений в утвержденные списки кандидатов осуществляется в соответствии с пунктами 14, 15, 17 Порядка.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21. Спортсмены, тренеры, специалисты в области физической культуры и спорта исключаются из списков кандидатов в следующих случаях: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1) болезни спортсмена и наличия у него медицинских противопоказаний;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2) 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3) подачи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4) нарушения антидопинговых правил;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5) участия в официальных спортивных мероприятиях от имени другого муниципального образования;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>6) смены места жительства спортсмена, тренера, специалиста в области физической культуры и спорта.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>22. О принятом решении уполномоченный орган уведомляет местную спортивную организацию (местные спортивные организации), подавшую (подавшие) списки кандидатов, изменения к спискам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>кандидатов</w:t>
      </w:r>
      <w:r w:rsidRPr="005E4B56">
        <w:rPr>
          <w:i/>
          <w:sz w:val="28"/>
          <w:szCs w:val="28"/>
        </w:rPr>
        <w:t xml:space="preserve"> </w:t>
      </w:r>
      <w:r w:rsidRPr="005E4B5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5E4B56">
        <w:rPr>
          <w:sz w:val="28"/>
          <w:szCs w:val="28"/>
        </w:rPr>
        <w:t xml:space="preserve"> рабочих дней со дня принятия соответствующего решения.</w:t>
      </w:r>
    </w:p>
    <w:p w:rsidR="00BD686B" w:rsidRPr="005E4B56" w:rsidRDefault="00BD686B" w:rsidP="00BD686B">
      <w:pPr>
        <w:autoSpaceDE w:val="0"/>
        <w:ind w:firstLine="720"/>
        <w:jc w:val="both"/>
        <w:rPr>
          <w:sz w:val="28"/>
          <w:szCs w:val="28"/>
        </w:rPr>
      </w:pPr>
      <w:r w:rsidRPr="005E4B56">
        <w:rPr>
          <w:sz w:val="28"/>
          <w:szCs w:val="28"/>
        </w:rPr>
        <w:t xml:space="preserve">23. Утвержденные списки спортивных сборных команд, а также изменения к спискам кандидатов размещаются на официальном Интернет-сайте администрации </w:t>
      </w:r>
      <w:r>
        <w:rPr>
          <w:sz w:val="28"/>
          <w:szCs w:val="28"/>
        </w:rPr>
        <w:t>Платнировского</w:t>
      </w:r>
      <w:r w:rsidRPr="004067E8">
        <w:rPr>
          <w:sz w:val="28"/>
          <w:szCs w:val="28"/>
        </w:rPr>
        <w:t xml:space="preserve"> сельского поселения </w:t>
      </w:r>
      <w:proofErr w:type="spellStart"/>
      <w:r w:rsidRPr="004067E8">
        <w:rPr>
          <w:sz w:val="28"/>
          <w:szCs w:val="28"/>
        </w:rPr>
        <w:t>Кореновского</w:t>
      </w:r>
      <w:proofErr w:type="spellEnd"/>
      <w:r w:rsidRPr="004067E8">
        <w:rPr>
          <w:sz w:val="28"/>
          <w:szCs w:val="28"/>
        </w:rPr>
        <w:t xml:space="preserve"> района </w:t>
      </w:r>
      <w:r w:rsidRPr="005E4B5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</w:t>
      </w:r>
      <w:r w:rsidRPr="005E4B56">
        <w:rPr>
          <w:sz w:val="28"/>
          <w:szCs w:val="28"/>
        </w:rPr>
        <w:t xml:space="preserve"> рабочих дней со дня утверждения.</w:t>
      </w:r>
    </w:p>
    <w:p w:rsidR="00BD686B" w:rsidRPr="005E4B56" w:rsidRDefault="00BD686B" w:rsidP="00BD686B">
      <w:pPr>
        <w:autoSpaceDE w:val="0"/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24. Руководство спортивной сборной командой </w:t>
      </w:r>
      <w:r>
        <w:rPr>
          <w:sz w:val="28"/>
          <w:szCs w:val="28"/>
        </w:rPr>
        <w:t>Платнировского</w:t>
      </w:r>
      <w:r w:rsidRPr="004067E8">
        <w:rPr>
          <w:sz w:val="28"/>
          <w:szCs w:val="28"/>
        </w:rPr>
        <w:t xml:space="preserve"> сельского поселения </w:t>
      </w:r>
      <w:proofErr w:type="spellStart"/>
      <w:r w:rsidRPr="004067E8">
        <w:rPr>
          <w:sz w:val="28"/>
          <w:szCs w:val="28"/>
        </w:rPr>
        <w:t>Кореновского</w:t>
      </w:r>
      <w:proofErr w:type="spellEnd"/>
      <w:r w:rsidRPr="004067E8">
        <w:rPr>
          <w:sz w:val="28"/>
          <w:szCs w:val="28"/>
        </w:rPr>
        <w:t xml:space="preserve"> района</w:t>
      </w:r>
      <w:r w:rsidRPr="005E4B56">
        <w:rPr>
          <w:sz w:val="28"/>
          <w:szCs w:val="28"/>
        </w:rPr>
        <w:t xml:space="preserve"> по виду спорта осуществляет тренер по виду спорта (спортивной дисциплине, возрастной группе). Ответственный тренер утверждается распоряжением уполномоченного органа из числа тренеров, специалистов в области физической культуры и спорта, включенных в списки кандидатов.</w:t>
      </w:r>
    </w:p>
    <w:p w:rsidR="00BD686B" w:rsidRDefault="00BD686B" w:rsidP="00BD686B">
      <w:pPr>
        <w:autoSpaceDE w:val="0"/>
        <w:ind w:firstLine="720"/>
        <w:jc w:val="both"/>
        <w:rPr>
          <w:sz w:val="28"/>
          <w:szCs w:val="28"/>
        </w:rPr>
      </w:pPr>
    </w:p>
    <w:p w:rsidR="00BD686B" w:rsidRDefault="00BD686B" w:rsidP="00BD686B">
      <w:pPr>
        <w:autoSpaceDE w:val="0"/>
        <w:ind w:firstLine="720"/>
        <w:jc w:val="both"/>
        <w:rPr>
          <w:sz w:val="28"/>
          <w:szCs w:val="28"/>
        </w:rPr>
      </w:pPr>
    </w:p>
    <w:p w:rsidR="00BD686B" w:rsidRPr="005E4B56" w:rsidRDefault="00BD686B" w:rsidP="00BD686B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D686B" w:rsidRPr="005E4B56" w:rsidRDefault="00BD686B" w:rsidP="00BD686B">
      <w:pPr>
        <w:autoSpaceDE w:val="0"/>
        <w:ind w:firstLine="720"/>
        <w:jc w:val="center"/>
        <w:outlineLvl w:val="1"/>
        <w:rPr>
          <w:sz w:val="28"/>
          <w:szCs w:val="28"/>
        </w:rPr>
      </w:pPr>
      <w:r w:rsidRPr="005E4B56">
        <w:rPr>
          <w:sz w:val="28"/>
          <w:szCs w:val="28"/>
        </w:rPr>
        <w:t>Глава 4. Порядок обеспечения спортивных сборных команд.</w:t>
      </w:r>
    </w:p>
    <w:p w:rsidR="00BD686B" w:rsidRPr="005E4B56" w:rsidRDefault="00BD686B" w:rsidP="00BD686B">
      <w:pPr>
        <w:autoSpaceDE w:val="0"/>
        <w:ind w:firstLine="720"/>
        <w:jc w:val="center"/>
        <w:outlineLvl w:val="1"/>
        <w:rPr>
          <w:sz w:val="28"/>
          <w:szCs w:val="28"/>
        </w:rPr>
      </w:pP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25. Обеспечение спортивных сборных команд осуществляется за счет средств бюджета </w:t>
      </w:r>
      <w:r>
        <w:rPr>
          <w:sz w:val="28"/>
          <w:szCs w:val="28"/>
        </w:rPr>
        <w:t>Платнировского</w:t>
      </w:r>
      <w:r w:rsidRPr="004067E8">
        <w:rPr>
          <w:sz w:val="28"/>
          <w:szCs w:val="28"/>
        </w:rPr>
        <w:t xml:space="preserve"> сельского поселения </w:t>
      </w:r>
      <w:proofErr w:type="spellStart"/>
      <w:r w:rsidRPr="004067E8">
        <w:rPr>
          <w:sz w:val="28"/>
          <w:szCs w:val="28"/>
        </w:rPr>
        <w:t>Кореновского</w:t>
      </w:r>
      <w:proofErr w:type="spellEnd"/>
      <w:r w:rsidRPr="004067E8">
        <w:rPr>
          <w:sz w:val="28"/>
          <w:szCs w:val="28"/>
        </w:rPr>
        <w:t xml:space="preserve"> района</w:t>
      </w:r>
      <w:r w:rsidRPr="005E4B56">
        <w:rPr>
          <w:sz w:val="28"/>
          <w:szCs w:val="28"/>
        </w:rPr>
        <w:t>, добровольных пожертвований физических и юридических лиц и иных не запрещенных законодательством Российской Федерации источников.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26. Уполномоченный орган, исходя из объема доведенных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</w:t>
      </w:r>
      <w:r>
        <w:rPr>
          <w:sz w:val="28"/>
          <w:szCs w:val="28"/>
        </w:rPr>
        <w:t>Платнировского</w:t>
      </w:r>
      <w:r w:rsidRPr="004067E8">
        <w:rPr>
          <w:sz w:val="28"/>
          <w:szCs w:val="28"/>
        </w:rPr>
        <w:t xml:space="preserve"> сельского поселения </w:t>
      </w:r>
      <w:proofErr w:type="spellStart"/>
      <w:r w:rsidRPr="004067E8">
        <w:rPr>
          <w:sz w:val="28"/>
          <w:szCs w:val="28"/>
        </w:rPr>
        <w:t>Кореновского</w:t>
      </w:r>
      <w:proofErr w:type="spellEnd"/>
      <w:r w:rsidRPr="004067E8">
        <w:rPr>
          <w:sz w:val="28"/>
          <w:szCs w:val="28"/>
        </w:rPr>
        <w:t xml:space="preserve"> района</w:t>
      </w:r>
      <w:r w:rsidRPr="005E4B56">
        <w:rPr>
          <w:sz w:val="28"/>
          <w:szCs w:val="28"/>
        </w:rPr>
        <w:t>.</w:t>
      </w:r>
    </w:p>
    <w:p w:rsidR="00BD686B" w:rsidRPr="005E4B56" w:rsidRDefault="00BD686B" w:rsidP="00BD686B">
      <w:pPr>
        <w:ind w:firstLine="720"/>
        <w:jc w:val="both"/>
        <w:rPr>
          <w:rFonts w:ascii="Verdana" w:hAnsi="Verdana"/>
          <w:sz w:val="28"/>
          <w:szCs w:val="28"/>
        </w:rPr>
      </w:pPr>
      <w:r w:rsidRPr="005E4B56">
        <w:rPr>
          <w:sz w:val="28"/>
          <w:szCs w:val="28"/>
        </w:rPr>
        <w:t xml:space="preserve">27. 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утвержденными постановлением администрации </w:t>
      </w:r>
      <w:r>
        <w:rPr>
          <w:sz w:val="28"/>
          <w:szCs w:val="28"/>
        </w:rPr>
        <w:t>Платнировского</w:t>
      </w:r>
      <w:r w:rsidRPr="004067E8">
        <w:rPr>
          <w:sz w:val="28"/>
          <w:szCs w:val="28"/>
        </w:rPr>
        <w:t xml:space="preserve"> сельского поселения </w:t>
      </w:r>
      <w:proofErr w:type="spellStart"/>
      <w:r w:rsidRPr="004067E8">
        <w:rPr>
          <w:sz w:val="28"/>
          <w:szCs w:val="28"/>
        </w:rPr>
        <w:t>Кореновского</w:t>
      </w:r>
      <w:proofErr w:type="spellEnd"/>
      <w:r w:rsidRPr="004067E8">
        <w:rPr>
          <w:sz w:val="28"/>
          <w:szCs w:val="28"/>
        </w:rPr>
        <w:t xml:space="preserve"> района</w:t>
      </w:r>
      <w:r w:rsidRPr="005E4B56">
        <w:rPr>
          <w:sz w:val="28"/>
          <w:szCs w:val="28"/>
        </w:rPr>
        <w:t>.</w:t>
      </w:r>
    </w:p>
    <w:p w:rsidR="00BD686B" w:rsidRPr="005E4B56" w:rsidRDefault="00BD686B" w:rsidP="00BD686B">
      <w:pPr>
        <w:ind w:firstLine="720"/>
        <w:rPr>
          <w:sz w:val="28"/>
          <w:szCs w:val="28"/>
        </w:rPr>
      </w:pPr>
      <w:r w:rsidRPr="005E4B56">
        <w:rPr>
          <w:sz w:val="28"/>
          <w:szCs w:val="28"/>
        </w:rPr>
        <w:t> </w:t>
      </w:r>
    </w:p>
    <w:p w:rsidR="00BD686B" w:rsidRDefault="00BD686B" w:rsidP="00BD686B">
      <w:pPr>
        <w:tabs>
          <w:tab w:val="left" w:pos="567"/>
        </w:tabs>
        <w:autoSpaceDE w:val="0"/>
        <w:jc w:val="both"/>
        <w:outlineLvl w:val="0"/>
        <w:rPr>
          <w:sz w:val="28"/>
          <w:szCs w:val="28"/>
        </w:rPr>
      </w:pPr>
    </w:p>
    <w:p w:rsidR="00BD686B" w:rsidRDefault="00BD686B" w:rsidP="00BD686B">
      <w:pPr>
        <w:tabs>
          <w:tab w:val="left" w:pos="567"/>
        </w:tabs>
        <w:autoSpaceDE w:val="0"/>
        <w:jc w:val="both"/>
        <w:outlineLvl w:val="0"/>
        <w:rPr>
          <w:sz w:val="28"/>
          <w:szCs w:val="28"/>
        </w:rPr>
      </w:pPr>
    </w:p>
    <w:p w:rsidR="00BD686B" w:rsidRPr="00C27BF1" w:rsidRDefault="00BD686B" w:rsidP="00BD686B">
      <w:pPr>
        <w:tabs>
          <w:tab w:val="left" w:pos="567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D686B" w:rsidRPr="00C27BF1" w:rsidRDefault="00BD686B" w:rsidP="00BD686B">
      <w:pPr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Pr="00C27BF1">
        <w:rPr>
          <w:sz w:val="28"/>
          <w:szCs w:val="28"/>
        </w:rPr>
        <w:t xml:space="preserve"> сельского поселения </w:t>
      </w:r>
    </w:p>
    <w:p w:rsidR="00BD686B" w:rsidRDefault="00BD686B" w:rsidP="00BD686B">
      <w:pPr>
        <w:rPr>
          <w:sz w:val="28"/>
          <w:szCs w:val="28"/>
        </w:rPr>
      </w:pPr>
      <w:proofErr w:type="spellStart"/>
      <w:r w:rsidRPr="00C27BF1">
        <w:rPr>
          <w:sz w:val="28"/>
          <w:szCs w:val="28"/>
        </w:rPr>
        <w:t>Кореновского</w:t>
      </w:r>
      <w:proofErr w:type="spellEnd"/>
      <w:r w:rsidRPr="00C27BF1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      М.В. Кулиш</w:t>
      </w: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  <w:sectPr w:rsidR="00BD686B" w:rsidSect="00BD686B">
          <w:pgSz w:w="11906" w:h="16838"/>
          <w:pgMar w:top="426" w:right="567" w:bottom="709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D686B" w:rsidRPr="00FD4702" w:rsidTr="00CD01FA">
        <w:tc>
          <w:tcPr>
            <w:tcW w:w="2500" w:type="pct"/>
            <w:shd w:val="clear" w:color="auto" w:fill="auto"/>
          </w:tcPr>
          <w:p w:rsidR="00BD686B" w:rsidRPr="00FD4702" w:rsidRDefault="00BD686B" w:rsidP="00CD01FA">
            <w:pPr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  <w:r w:rsidRPr="00FD4702">
              <w:rPr>
                <w:spacing w:val="-1"/>
                <w:sz w:val="28"/>
                <w:szCs w:val="28"/>
              </w:rPr>
              <w:t>ПРИЛОЖЕНИЕ № 1</w:t>
            </w:r>
          </w:p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</w:p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  <w:r w:rsidRPr="00FD4702">
              <w:rPr>
                <w:spacing w:val="-1"/>
                <w:sz w:val="28"/>
                <w:szCs w:val="28"/>
              </w:rPr>
              <w:t xml:space="preserve">к Порядку формирования и обеспечения спортивных сборных команд </w:t>
            </w:r>
            <w:r>
              <w:rPr>
                <w:spacing w:val="-1"/>
                <w:sz w:val="28"/>
                <w:szCs w:val="28"/>
              </w:rPr>
              <w:t>Платнировского</w:t>
            </w:r>
            <w:r w:rsidRPr="00FD4702">
              <w:rPr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D4702">
              <w:rPr>
                <w:spacing w:val="-1"/>
                <w:sz w:val="28"/>
                <w:szCs w:val="28"/>
              </w:rPr>
              <w:t>Кореновского</w:t>
            </w:r>
            <w:proofErr w:type="spellEnd"/>
            <w:r w:rsidRPr="00FD4702">
              <w:rPr>
                <w:spacing w:val="-1"/>
                <w:sz w:val="28"/>
                <w:szCs w:val="28"/>
              </w:rPr>
              <w:t xml:space="preserve"> района</w:t>
            </w:r>
          </w:p>
        </w:tc>
      </w:tr>
    </w:tbl>
    <w:p w:rsidR="00BD686B" w:rsidRDefault="00BD686B" w:rsidP="00BD686B">
      <w:pPr>
        <w:jc w:val="both"/>
        <w:rPr>
          <w:spacing w:val="-1"/>
          <w:sz w:val="28"/>
          <w:szCs w:val="28"/>
        </w:rPr>
      </w:pPr>
    </w:p>
    <w:p w:rsidR="00BD686B" w:rsidRDefault="00BD686B" w:rsidP="00BD686B">
      <w:pPr>
        <w:jc w:val="both"/>
        <w:rPr>
          <w:spacing w:val="-1"/>
          <w:sz w:val="28"/>
          <w:szCs w:val="28"/>
        </w:rPr>
      </w:pPr>
    </w:p>
    <w:p w:rsidR="00BD686B" w:rsidRPr="004067E8" w:rsidRDefault="00BD686B" w:rsidP="00BD686B">
      <w:pPr>
        <w:autoSpaceDE w:val="0"/>
        <w:jc w:val="center"/>
        <w:rPr>
          <w:sz w:val="28"/>
          <w:szCs w:val="28"/>
        </w:rPr>
      </w:pPr>
      <w:r w:rsidRPr="004067E8">
        <w:rPr>
          <w:sz w:val="28"/>
          <w:szCs w:val="28"/>
        </w:rPr>
        <w:t>КРИТЕРИИ</w:t>
      </w:r>
    </w:p>
    <w:p w:rsidR="00BD686B" w:rsidRPr="004067E8" w:rsidRDefault="00BD686B" w:rsidP="00BD686B">
      <w:pPr>
        <w:autoSpaceDE w:val="0"/>
        <w:jc w:val="center"/>
        <w:rPr>
          <w:sz w:val="28"/>
          <w:szCs w:val="28"/>
        </w:rPr>
      </w:pPr>
      <w:r w:rsidRPr="004067E8">
        <w:rPr>
          <w:sz w:val="28"/>
          <w:szCs w:val="28"/>
        </w:rPr>
        <w:t>формирования списков кандидатов</w:t>
      </w:r>
    </w:p>
    <w:p w:rsidR="00BD686B" w:rsidRPr="004067E8" w:rsidRDefault="00BD686B" w:rsidP="00BD686B">
      <w:pPr>
        <w:autoSpaceDE w:val="0"/>
        <w:jc w:val="center"/>
        <w:rPr>
          <w:sz w:val="28"/>
          <w:szCs w:val="28"/>
        </w:rPr>
      </w:pPr>
      <w:r w:rsidRPr="004067E8">
        <w:rPr>
          <w:sz w:val="28"/>
          <w:szCs w:val="28"/>
        </w:rPr>
        <w:t>в спортивные сборные команды по видам</w:t>
      </w:r>
    </w:p>
    <w:p w:rsidR="00BD686B" w:rsidRPr="004067E8" w:rsidRDefault="00BD686B" w:rsidP="00BD686B">
      <w:pPr>
        <w:autoSpaceDE w:val="0"/>
        <w:jc w:val="center"/>
        <w:rPr>
          <w:sz w:val="28"/>
          <w:szCs w:val="28"/>
        </w:rPr>
      </w:pPr>
      <w:r w:rsidRPr="004067E8">
        <w:rPr>
          <w:sz w:val="28"/>
          <w:szCs w:val="28"/>
        </w:rPr>
        <w:t>спорта прошедшего спортивного сезона</w:t>
      </w:r>
    </w:p>
    <w:p w:rsidR="00BD686B" w:rsidRPr="004067E8" w:rsidRDefault="00BD686B" w:rsidP="00BD686B">
      <w:pPr>
        <w:autoSpaceDE w:val="0"/>
        <w:jc w:val="both"/>
        <w:rPr>
          <w:sz w:val="28"/>
          <w:szCs w:val="28"/>
        </w:rPr>
      </w:pPr>
    </w:p>
    <w:p w:rsidR="00BD686B" w:rsidRPr="004067E8" w:rsidRDefault="00BD686B" w:rsidP="00BD686B">
      <w:pPr>
        <w:autoSpaceDE w:val="0"/>
        <w:jc w:val="right"/>
        <w:rPr>
          <w:i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1620"/>
        <w:gridCol w:w="1800"/>
        <w:gridCol w:w="1800"/>
        <w:gridCol w:w="1359"/>
      </w:tblGrid>
      <w:tr w:rsidR="00BD686B" w:rsidRPr="004067E8" w:rsidTr="00CD01FA">
        <w:tc>
          <w:tcPr>
            <w:tcW w:w="1502" w:type="dxa"/>
            <w:vMerge w:val="restart"/>
          </w:tcPr>
          <w:p w:rsidR="00BD686B" w:rsidRPr="004067E8" w:rsidRDefault="00BD686B" w:rsidP="00CD01FA">
            <w:pPr>
              <w:autoSpaceDE w:val="0"/>
              <w:ind w:firstLine="5"/>
              <w:jc w:val="center"/>
            </w:pPr>
            <w:r w:rsidRPr="004067E8">
              <w:t>Возрастная группа</w:t>
            </w:r>
          </w:p>
        </w:tc>
        <w:tc>
          <w:tcPr>
            <w:tcW w:w="6840" w:type="dxa"/>
            <w:gridSpan w:val="4"/>
          </w:tcPr>
          <w:p w:rsidR="00BD686B" w:rsidRPr="004067E8" w:rsidRDefault="00BD686B" w:rsidP="00CD01FA">
            <w:pPr>
              <w:autoSpaceDE w:val="0"/>
              <w:jc w:val="center"/>
            </w:pPr>
            <w:r w:rsidRPr="004067E8">
              <w:t>Спортивный результат</w:t>
            </w:r>
          </w:p>
        </w:tc>
        <w:tc>
          <w:tcPr>
            <w:tcW w:w="1359" w:type="dxa"/>
          </w:tcPr>
          <w:p w:rsidR="00BD686B" w:rsidRPr="004067E8" w:rsidRDefault="00BD686B" w:rsidP="00CD01FA">
            <w:pPr>
              <w:autoSpaceDE w:val="0"/>
              <w:jc w:val="center"/>
            </w:pPr>
            <w:r w:rsidRPr="004067E8">
              <w:t>Виды спорта</w:t>
            </w:r>
          </w:p>
        </w:tc>
      </w:tr>
      <w:tr w:rsidR="00BD686B" w:rsidRPr="004067E8" w:rsidTr="00CD01FA">
        <w:tc>
          <w:tcPr>
            <w:tcW w:w="1502" w:type="dxa"/>
            <w:vMerge/>
          </w:tcPr>
          <w:p w:rsidR="00BD686B" w:rsidRPr="004067E8" w:rsidRDefault="00BD686B" w:rsidP="00CD01FA">
            <w:pPr>
              <w:jc w:val="center"/>
            </w:pP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  <w:jc w:val="center"/>
            </w:pPr>
            <w:r w:rsidRPr="004067E8">
              <w:t>Соревно</w:t>
            </w:r>
            <w:r w:rsidRPr="004067E8">
              <w:softHyphen/>
              <w:t>вания</w:t>
            </w:r>
          </w:p>
          <w:p w:rsidR="00BD686B" w:rsidRPr="004067E8" w:rsidRDefault="00BD686B" w:rsidP="00CD01FA">
            <w:pPr>
              <w:autoSpaceDE w:val="0"/>
              <w:jc w:val="center"/>
            </w:pPr>
            <w:r w:rsidRPr="004067E8">
              <w:t>муниципаль</w:t>
            </w:r>
            <w:r w:rsidRPr="004067E8">
              <w:softHyphen/>
              <w:t>ного уровня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  <w:jc w:val="center"/>
            </w:pPr>
            <w:r w:rsidRPr="004067E8">
              <w:t>Региональ</w:t>
            </w:r>
            <w:r w:rsidRPr="004067E8">
              <w:softHyphen/>
              <w:t>ные соревно</w:t>
            </w:r>
            <w:r w:rsidRPr="004067E8">
              <w:softHyphen/>
              <w:t>вания</w:t>
            </w:r>
          </w:p>
        </w:tc>
        <w:tc>
          <w:tcPr>
            <w:tcW w:w="1800" w:type="dxa"/>
          </w:tcPr>
          <w:p w:rsidR="00BD686B" w:rsidRPr="004067E8" w:rsidRDefault="00BD686B" w:rsidP="00CD01FA">
            <w:pPr>
              <w:autoSpaceDE w:val="0"/>
              <w:ind w:firstLine="5"/>
              <w:jc w:val="center"/>
            </w:pPr>
            <w:r w:rsidRPr="004067E8">
              <w:t>Межрегио</w:t>
            </w:r>
            <w:r w:rsidRPr="004067E8">
              <w:softHyphen/>
              <w:t>нальные соревнования</w:t>
            </w:r>
          </w:p>
        </w:tc>
        <w:tc>
          <w:tcPr>
            <w:tcW w:w="1800" w:type="dxa"/>
            <w:shd w:val="clear" w:color="auto" w:fill="auto"/>
          </w:tcPr>
          <w:p w:rsidR="00BD686B" w:rsidRPr="004067E8" w:rsidRDefault="00BD686B" w:rsidP="00CD01FA">
            <w:pPr>
              <w:autoSpaceDE w:val="0"/>
              <w:ind w:firstLine="10"/>
              <w:jc w:val="center"/>
            </w:pPr>
            <w:r w:rsidRPr="004067E8">
              <w:t>Всероссийские соревнования</w:t>
            </w:r>
          </w:p>
          <w:p w:rsidR="00BD686B" w:rsidRPr="004067E8" w:rsidRDefault="00BD686B" w:rsidP="00CD01FA">
            <w:pPr>
              <w:autoSpaceDE w:val="0"/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BD686B" w:rsidRPr="004067E8" w:rsidRDefault="00BD686B" w:rsidP="00CD01FA">
            <w:pPr>
              <w:autoSpaceDE w:val="0"/>
              <w:jc w:val="center"/>
            </w:pPr>
          </w:p>
        </w:tc>
      </w:tr>
      <w:tr w:rsidR="00BD686B" w:rsidRPr="004067E8" w:rsidTr="00CD01FA">
        <w:tc>
          <w:tcPr>
            <w:tcW w:w="1502" w:type="dxa"/>
          </w:tcPr>
          <w:p w:rsidR="00BD686B" w:rsidRPr="004067E8" w:rsidRDefault="00BD686B" w:rsidP="00CD01FA">
            <w:pPr>
              <w:autoSpaceDE w:val="0"/>
            </w:pPr>
            <w:r w:rsidRPr="004067E8">
              <w:t>Взрослая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место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1 - 3 место</w:t>
            </w:r>
          </w:p>
        </w:tc>
        <w:tc>
          <w:tcPr>
            <w:tcW w:w="180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1 - 7 место</w:t>
            </w:r>
          </w:p>
        </w:tc>
        <w:tc>
          <w:tcPr>
            <w:tcW w:w="1800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  <w:r w:rsidRPr="004067E8">
              <w:t>1 - 20 место</w:t>
            </w:r>
          </w:p>
        </w:tc>
        <w:tc>
          <w:tcPr>
            <w:tcW w:w="1359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</w:p>
        </w:tc>
      </w:tr>
      <w:tr w:rsidR="00BD686B" w:rsidRPr="004067E8" w:rsidTr="00CD01FA">
        <w:tc>
          <w:tcPr>
            <w:tcW w:w="1502" w:type="dxa"/>
          </w:tcPr>
          <w:p w:rsidR="00BD686B" w:rsidRPr="004067E8" w:rsidRDefault="00BD686B" w:rsidP="00CD01FA">
            <w:pPr>
              <w:autoSpaceDE w:val="0"/>
            </w:pPr>
            <w:r w:rsidRPr="004067E8">
              <w:t>Юниорская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1 - 2 место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1 - 5 место</w:t>
            </w:r>
          </w:p>
        </w:tc>
        <w:tc>
          <w:tcPr>
            <w:tcW w:w="180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1 - 10 место</w:t>
            </w:r>
          </w:p>
        </w:tc>
        <w:tc>
          <w:tcPr>
            <w:tcW w:w="1800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  <w:r w:rsidRPr="004067E8">
              <w:t>1 - 25 место</w:t>
            </w:r>
          </w:p>
          <w:p w:rsidR="00BD686B" w:rsidRPr="004067E8" w:rsidRDefault="00BD686B" w:rsidP="00CD01FA">
            <w:pPr>
              <w:autoSpaceDE w:val="0"/>
            </w:pPr>
          </w:p>
        </w:tc>
        <w:tc>
          <w:tcPr>
            <w:tcW w:w="1359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</w:p>
        </w:tc>
      </w:tr>
      <w:tr w:rsidR="00BD686B" w:rsidRPr="004067E8" w:rsidTr="00CD01FA">
        <w:tc>
          <w:tcPr>
            <w:tcW w:w="1502" w:type="dxa"/>
          </w:tcPr>
          <w:p w:rsidR="00BD686B" w:rsidRPr="004067E8" w:rsidRDefault="00BD686B" w:rsidP="00CD01FA">
            <w:pPr>
              <w:autoSpaceDE w:val="0"/>
            </w:pPr>
            <w:r w:rsidRPr="004067E8">
              <w:t>Юношеская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1 - 3 место</w:t>
            </w:r>
          </w:p>
        </w:tc>
        <w:tc>
          <w:tcPr>
            <w:tcW w:w="162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1 - 7 место</w:t>
            </w:r>
          </w:p>
        </w:tc>
        <w:tc>
          <w:tcPr>
            <w:tcW w:w="1800" w:type="dxa"/>
          </w:tcPr>
          <w:p w:rsidR="00BD686B" w:rsidRPr="004067E8" w:rsidRDefault="00BD686B" w:rsidP="00CD01FA">
            <w:pPr>
              <w:autoSpaceDE w:val="0"/>
            </w:pPr>
            <w:r w:rsidRPr="004067E8">
              <w:t>1 - 15 место</w:t>
            </w:r>
          </w:p>
        </w:tc>
        <w:tc>
          <w:tcPr>
            <w:tcW w:w="1800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  <w:r w:rsidRPr="004067E8">
              <w:t>1 - 30 место</w:t>
            </w:r>
          </w:p>
        </w:tc>
        <w:tc>
          <w:tcPr>
            <w:tcW w:w="1359" w:type="dxa"/>
            <w:shd w:val="clear" w:color="auto" w:fill="auto"/>
          </w:tcPr>
          <w:p w:rsidR="00BD686B" w:rsidRPr="004067E8" w:rsidRDefault="00BD686B" w:rsidP="00CD01FA">
            <w:pPr>
              <w:autoSpaceDE w:val="0"/>
            </w:pPr>
          </w:p>
        </w:tc>
      </w:tr>
    </w:tbl>
    <w:p w:rsidR="00BD686B" w:rsidRDefault="00BD686B" w:rsidP="00BD686B">
      <w:pPr>
        <w:jc w:val="both"/>
        <w:rPr>
          <w:spacing w:val="-1"/>
          <w:sz w:val="28"/>
          <w:szCs w:val="28"/>
        </w:rPr>
      </w:pPr>
    </w:p>
    <w:p w:rsidR="00BD686B" w:rsidRDefault="00BD686B" w:rsidP="00BD686B">
      <w:pPr>
        <w:jc w:val="both"/>
        <w:rPr>
          <w:spacing w:val="-1"/>
          <w:sz w:val="28"/>
          <w:szCs w:val="28"/>
        </w:rPr>
      </w:pPr>
    </w:p>
    <w:p w:rsidR="00BD686B" w:rsidRDefault="00BD686B" w:rsidP="00BD686B">
      <w:pPr>
        <w:jc w:val="both"/>
        <w:rPr>
          <w:spacing w:val="-1"/>
          <w:sz w:val="28"/>
          <w:szCs w:val="28"/>
        </w:rPr>
      </w:pPr>
    </w:p>
    <w:p w:rsidR="00BD686B" w:rsidRPr="00C27BF1" w:rsidRDefault="00BD686B" w:rsidP="00BD686B">
      <w:pPr>
        <w:tabs>
          <w:tab w:val="left" w:pos="567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D686B" w:rsidRPr="00C27BF1" w:rsidRDefault="00BD686B" w:rsidP="00BD686B">
      <w:pPr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Pr="00C27BF1">
        <w:rPr>
          <w:sz w:val="28"/>
          <w:szCs w:val="28"/>
        </w:rPr>
        <w:t xml:space="preserve"> сельского поселения </w:t>
      </w:r>
    </w:p>
    <w:p w:rsidR="00BD686B" w:rsidRDefault="00BD686B" w:rsidP="00BD686B">
      <w:pPr>
        <w:rPr>
          <w:sz w:val="28"/>
          <w:szCs w:val="28"/>
        </w:rPr>
      </w:pPr>
      <w:proofErr w:type="spellStart"/>
      <w:r w:rsidRPr="00C27BF1">
        <w:rPr>
          <w:sz w:val="28"/>
          <w:szCs w:val="28"/>
        </w:rPr>
        <w:t>Кореновского</w:t>
      </w:r>
      <w:proofErr w:type="spellEnd"/>
      <w:r w:rsidRPr="00C27BF1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      М.В. Кулиш</w:t>
      </w: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p w:rsidR="00BD686B" w:rsidRDefault="00BD686B" w:rsidP="00BD686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D686B" w:rsidRPr="00FD4702" w:rsidTr="00CD01FA">
        <w:tc>
          <w:tcPr>
            <w:tcW w:w="2500" w:type="pct"/>
            <w:shd w:val="clear" w:color="auto" w:fill="auto"/>
          </w:tcPr>
          <w:p w:rsidR="00BD686B" w:rsidRPr="00FD4702" w:rsidRDefault="00BD686B" w:rsidP="00CD01FA">
            <w:pPr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BD686B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</w:p>
          <w:p w:rsidR="00BD686B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</w:p>
          <w:p w:rsidR="00BD686B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</w:p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  <w:r w:rsidRPr="00FD4702">
              <w:rPr>
                <w:spacing w:val="-1"/>
                <w:sz w:val="28"/>
                <w:szCs w:val="28"/>
              </w:rPr>
              <w:lastRenderedPageBreak/>
              <w:t>ПРИЛОЖЕНИЕ № 2</w:t>
            </w:r>
          </w:p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</w:p>
          <w:p w:rsidR="00BD686B" w:rsidRPr="00FD4702" w:rsidRDefault="00BD686B" w:rsidP="00CD01FA">
            <w:pPr>
              <w:jc w:val="center"/>
              <w:rPr>
                <w:spacing w:val="-1"/>
                <w:sz w:val="28"/>
                <w:szCs w:val="28"/>
              </w:rPr>
            </w:pPr>
            <w:r w:rsidRPr="00FD4702">
              <w:rPr>
                <w:spacing w:val="-1"/>
                <w:sz w:val="28"/>
                <w:szCs w:val="28"/>
              </w:rPr>
              <w:t xml:space="preserve">к Порядку формирования и обеспечения спортивных сборных команд </w:t>
            </w:r>
            <w:r>
              <w:rPr>
                <w:spacing w:val="-1"/>
                <w:sz w:val="28"/>
                <w:szCs w:val="28"/>
              </w:rPr>
              <w:t>Платнировского</w:t>
            </w:r>
            <w:r w:rsidRPr="00FD4702">
              <w:rPr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D4702">
              <w:rPr>
                <w:spacing w:val="-1"/>
                <w:sz w:val="28"/>
                <w:szCs w:val="28"/>
              </w:rPr>
              <w:t>Кореновского</w:t>
            </w:r>
            <w:proofErr w:type="spellEnd"/>
            <w:r w:rsidRPr="00FD4702">
              <w:rPr>
                <w:spacing w:val="-1"/>
                <w:sz w:val="28"/>
                <w:szCs w:val="28"/>
              </w:rPr>
              <w:t xml:space="preserve"> района</w:t>
            </w:r>
          </w:p>
        </w:tc>
      </w:tr>
    </w:tbl>
    <w:p w:rsidR="00BD686B" w:rsidRDefault="00BD686B" w:rsidP="00BD68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686B" w:rsidRPr="00FD4702" w:rsidRDefault="00BD686B" w:rsidP="00BD686B">
      <w:pPr>
        <w:shd w:val="clear" w:color="auto" w:fill="FFFFFF"/>
        <w:jc w:val="center"/>
        <w:rPr>
          <w:color w:val="000000"/>
          <w:sz w:val="28"/>
          <w:szCs w:val="28"/>
        </w:rPr>
      </w:pPr>
      <w:r w:rsidRPr="00FD4702">
        <w:rPr>
          <w:color w:val="000000"/>
          <w:sz w:val="28"/>
          <w:szCs w:val="28"/>
        </w:rPr>
        <w:t>ФОРМА</w:t>
      </w:r>
    </w:p>
    <w:p w:rsidR="00BD686B" w:rsidRPr="00FD4702" w:rsidRDefault="00BD686B" w:rsidP="00BD686B">
      <w:pPr>
        <w:jc w:val="center"/>
        <w:rPr>
          <w:rFonts w:ascii="Verdana" w:hAnsi="Verdana"/>
          <w:sz w:val="28"/>
          <w:szCs w:val="28"/>
        </w:rPr>
      </w:pPr>
      <w:r w:rsidRPr="00FD4702">
        <w:rPr>
          <w:sz w:val="28"/>
          <w:szCs w:val="28"/>
        </w:rPr>
        <w:t>списка кандидатов в спортивные сборные команды</w:t>
      </w:r>
    </w:p>
    <w:p w:rsidR="00BD686B" w:rsidRPr="00FD4702" w:rsidRDefault="00BD686B" w:rsidP="00BD686B">
      <w:pPr>
        <w:jc w:val="center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BD686B" w:rsidRPr="00FD4702" w:rsidRDefault="00BD686B" w:rsidP="00BD686B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BD686B" w:rsidRPr="00FD4702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D4702">
        <w:rPr>
          <w:color w:val="000000"/>
          <w:sz w:val="28"/>
          <w:szCs w:val="28"/>
        </w:rPr>
        <w:t>Список кандидатов в спортивные сборные команды</w:t>
      </w:r>
    </w:p>
    <w:p w:rsidR="00BD686B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Платнировского</w:t>
      </w:r>
      <w:r w:rsidRPr="00FD470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D4702">
        <w:rPr>
          <w:color w:val="000000"/>
          <w:sz w:val="28"/>
          <w:szCs w:val="28"/>
        </w:rPr>
        <w:t>Кореновского</w:t>
      </w:r>
      <w:proofErr w:type="spellEnd"/>
      <w:r w:rsidRPr="00FD4702">
        <w:rPr>
          <w:color w:val="000000"/>
          <w:sz w:val="28"/>
          <w:szCs w:val="28"/>
        </w:rPr>
        <w:t xml:space="preserve"> района </w:t>
      </w:r>
    </w:p>
    <w:p w:rsidR="00BD686B" w:rsidRPr="00FD4702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D4702">
        <w:rPr>
          <w:color w:val="000000"/>
          <w:sz w:val="28"/>
          <w:szCs w:val="28"/>
        </w:rPr>
        <w:t>по ______________________________ на 20__ год</w:t>
      </w:r>
    </w:p>
    <w:p w:rsidR="00BD686B" w:rsidRPr="00FD4702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FD4702">
        <w:rPr>
          <w:color w:val="000000"/>
          <w:sz w:val="22"/>
          <w:szCs w:val="22"/>
        </w:rPr>
        <w:t xml:space="preserve">                                                    (наименование вида спорта)</w:t>
      </w:r>
    </w:p>
    <w:p w:rsidR="00BD686B" w:rsidRPr="00FD4702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0"/>
          <w:szCs w:val="30"/>
        </w:rPr>
      </w:pPr>
      <w:r w:rsidRPr="00FD4702">
        <w:rPr>
          <w:color w:val="000000"/>
          <w:sz w:val="30"/>
          <w:szCs w:val="30"/>
        </w:rPr>
        <w:t> </w:t>
      </w:r>
    </w:p>
    <w:p w:rsidR="00BD686B" w:rsidRPr="00FD4702" w:rsidRDefault="00BD686B" w:rsidP="00BD6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0"/>
          <w:szCs w:val="30"/>
        </w:rPr>
      </w:pPr>
      <w:r w:rsidRPr="00FD4702">
        <w:rPr>
          <w:color w:val="000000"/>
          <w:sz w:val="28"/>
          <w:szCs w:val="28"/>
        </w:rPr>
        <w:t>тренеры и специалисты, работающие с командой:</w:t>
      </w:r>
      <w:r w:rsidRPr="00FD4702">
        <w:rPr>
          <w:color w:val="000000"/>
          <w:sz w:val="30"/>
          <w:szCs w:val="30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356"/>
        <w:gridCol w:w="1479"/>
        <w:gridCol w:w="2260"/>
        <w:gridCol w:w="1569"/>
        <w:gridCol w:w="2913"/>
      </w:tblGrid>
      <w:tr w:rsidR="00BD686B" w:rsidRPr="00FD4702" w:rsidTr="00CD0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N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Фамилия, Имя, Отчество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Спортивное звание, разряд,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Должность в команде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Основное место работы, контактные телефоны, электронный адрес</w:t>
            </w:r>
          </w:p>
        </w:tc>
      </w:tr>
      <w:tr w:rsidR="00BD686B" w:rsidRPr="00FD4702" w:rsidTr="00CD0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6</w:t>
            </w:r>
          </w:p>
        </w:tc>
      </w:tr>
      <w:tr w:rsidR="00BD686B" w:rsidRPr="00FD4702" w:rsidTr="00CD0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</w:tr>
    </w:tbl>
    <w:p w:rsidR="00BD686B" w:rsidRPr="00FD4702" w:rsidRDefault="00BD686B" w:rsidP="00BD686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FD4702">
        <w:rPr>
          <w:color w:val="000000"/>
          <w:sz w:val="30"/>
          <w:szCs w:val="30"/>
        </w:rPr>
        <w:t> </w:t>
      </w:r>
    </w:p>
    <w:p w:rsidR="00BD686B" w:rsidRPr="00FD4702" w:rsidRDefault="00BD686B" w:rsidP="00BD686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 w:rsidRPr="00FD4702">
        <w:rPr>
          <w:color w:val="000000"/>
          <w:sz w:val="28"/>
          <w:szCs w:val="28"/>
        </w:rPr>
        <w:t>мужчины, женщины:</w:t>
      </w:r>
      <w:r w:rsidRPr="00FD4702">
        <w:rPr>
          <w:color w:val="000000"/>
          <w:sz w:val="30"/>
          <w:szCs w:val="30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179"/>
        <w:gridCol w:w="1221"/>
        <w:gridCol w:w="1016"/>
        <w:gridCol w:w="1250"/>
        <w:gridCol w:w="1516"/>
        <w:gridCol w:w="1296"/>
        <w:gridCol w:w="851"/>
        <w:gridCol w:w="1248"/>
      </w:tblGrid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Вид программы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Спортивное звание, разряд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Наименование организации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Состав (основной, резервный)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Личный тренер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Высший результат сезона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9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</w:tr>
    </w:tbl>
    <w:p w:rsidR="00BD686B" w:rsidRPr="00FD4702" w:rsidRDefault="00BD686B" w:rsidP="00BD686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FD4702">
        <w:rPr>
          <w:color w:val="000000"/>
          <w:sz w:val="30"/>
          <w:szCs w:val="30"/>
        </w:rPr>
        <w:t> </w:t>
      </w:r>
    </w:p>
    <w:p w:rsidR="00BD686B" w:rsidRPr="00FD4702" w:rsidRDefault="00BD686B" w:rsidP="00BD686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 w:rsidRPr="00FD4702">
        <w:rPr>
          <w:color w:val="000000"/>
          <w:sz w:val="28"/>
          <w:szCs w:val="28"/>
        </w:rPr>
        <w:t>юниоры, юниорки:</w:t>
      </w:r>
      <w:r w:rsidRPr="00FD4702">
        <w:rPr>
          <w:color w:val="000000"/>
          <w:sz w:val="30"/>
          <w:szCs w:val="30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179"/>
        <w:gridCol w:w="1016"/>
        <w:gridCol w:w="1016"/>
        <w:gridCol w:w="1250"/>
        <w:gridCol w:w="1516"/>
        <w:gridCol w:w="1376"/>
        <w:gridCol w:w="851"/>
        <w:gridCol w:w="1373"/>
      </w:tblGrid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Вид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Спортивное звание, разряд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Наименование организации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Состав (основной, резервный)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Личный тренер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Высший результат сезона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9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</w:tr>
    </w:tbl>
    <w:p w:rsidR="00BD686B" w:rsidRPr="00FD4702" w:rsidRDefault="00BD686B" w:rsidP="00BD686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FD4702">
        <w:rPr>
          <w:color w:val="000000"/>
          <w:sz w:val="30"/>
          <w:szCs w:val="30"/>
        </w:rPr>
        <w:t> </w:t>
      </w:r>
    </w:p>
    <w:p w:rsidR="00BD686B" w:rsidRPr="00FD4702" w:rsidRDefault="00BD686B" w:rsidP="00BD686B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D4702">
        <w:rPr>
          <w:color w:val="000000"/>
          <w:sz w:val="28"/>
          <w:szCs w:val="28"/>
        </w:rPr>
        <w:t>юноши, девушки: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179"/>
        <w:gridCol w:w="1175"/>
        <w:gridCol w:w="1016"/>
        <w:gridCol w:w="1250"/>
        <w:gridCol w:w="1516"/>
        <w:gridCol w:w="1326"/>
        <w:gridCol w:w="851"/>
        <w:gridCol w:w="1264"/>
      </w:tblGrid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Вид программы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Спортивное звание, разряд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Наименование организации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Состав (основной, резервный)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Личный тренер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Высший результат сезона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jc w:val="center"/>
              <w:rPr>
                <w:color w:val="000000"/>
              </w:rPr>
            </w:pPr>
            <w:r w:rsidRPr="00FD4702">
              <w:rPr>
                <w:color w:val="000000"/>
              </w:rPr>
              <w:t>9</w:t>
            </w:r>
          </w:p>
        </w:tc>
      </w:tr>
      <w:tr w:rsidR="00BD686B" w:rsidRPr="00FD4702" w:rsidTr="00BD6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686B" w:rsidRPr="00FD4702" w:rsidRDefault="00BD686B" w:rsidP="00CD01FA">
            <w:pPr>
              <w:spacing w:line="288" w:lineRule="atLeast"/>
              <w:jc w:val="both"/>
              <w:rPr>
                <w:color w:val="000000"/>
              </w:rPr>
            </w:pPr>
            <w:r w:rsidRPr="00FD4702">
              <w:rPr>
                <w:color w:val="000000"/>
              </w:rPr>
              <w:t> </w:t>
            </w:r>
          </w:p>
        </w:tc>
      </w:tr>
    </w:tbl>
    <w:p w:rsidR="00BD686B" w:rsidRDefault="00BD686B" w:rsidP="00BD686B">
      <w:pPr>
        <w:autoSpaceDE w:val="0"/>
        <w:jc w:val="both"/>
      </w:pPr>
    </w:p>
    <w:p w:rsidR="00BD686B" w:rsidRDefault="00BD686B" w:rsidP="00BD686B">
      <w:pPr>
        <w:autoSpaceDE w:val="0"/>
        <w:jc w:val="both"/>
      </w:pPr>
    </w:p>
    <w:p w:rsidR="00BD686B" w:rsidRDefault="00BD686B" w:rsidP="00BD686B">
      <w:pPr>
        <w:autoSpaceDE w:val="0"/>
        <w:jc w:val="both"/>
      </w:pPr>
    </w:p>
    <w:p w:rsidR="00BD686B" w:rsidRPr="00C27BF1" w:rsidRDefault="00BD686B" w:rsidP="00BD686B">
      <w:pPr>
        <w:tabs>
          <w:tab w:val="left" w:pos="567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D686B" w:rsidRPr="00C27BF1" w:rsidRDefault="00BD686B" w:rsidP="00BD686B">
      <w:pPr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Pr="00C27BF1">
        <w:rPr>
          <w:sz w:val="28"/>
          <w:szCs w:val="28"/>
        </w:rPr>
        <w:t xml:space="preserve"> сельского поселения </w:t>
      </w:r>
    </w:p>
    <w:p w:rsidR="00BD686B" w:rsidRPr="00943881" w:rsidRDefault="00BD686B" w:rsidP="00BD686B">
      <w:pPr>
        <w:rPr>
          <w:spacing w:val="-1"/>
          <w:sz w:val="28"/>
          <w:szCs w:val="28"/>
        </w:rPr>
      </w:pPr>
      <w:proofErr w:type="spellStart"/>
      <w:r w:rsidRPr="00C27BF1">
        <w:rPr>
          <w:sz w:val="28"/>
          <w:szCs w:val="28"/>
        </w:rPr>
        <w:t>Кореновского</w:t>
      </w:r>
      <w:proofErr w:type="spellEnd"/>
      <w:r w:rsidRPr="00C27BF1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      М.В. Кулиш</w:t>
      </w:r>
    </w:p>
    <w:p w:rsidR="00F02DC1" w:rsidRDefault="00F02DC1" w:rsidP="00BD686B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F02DC1" w:rsidSect="00BD686B">
      <w:headerReference w:type="default" r:id="rId10"/>
      <w:pgSz w:w="11906" w:h="16838"/>
      <w:pgMar w:top="851" w:right="567" w:bottom="426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32" w:rsidRDefault="00DB0532">
      <w:r>
        <w:separator/>
      </w:r>
    </w:p>
  </w:endnote>
  <w:endnote w:type="continuationSeparator" w:id="0">
    <w:p w:rsidR="00DB0532" w:rsidRDefault="00DB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CC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32" w:rsidRDefault="00DB0532">
      <w:r>
        <w:rPr>
          <w:color w:val="000000"/>
        </w:rPr>
        <w:separator/>
      </w:r>
    </w:p>
  </w:footnote>
  <w:footnote w:type="continuationSeparator" w:id="0">
    <w:p w:rsidR="00DB0532" w:rsidRDefault="00DB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D1" w:rsidRPr="00610DDA" w:rsidRDefault="003417D1" w:rsidP="00585A69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9B5"/>
    <w:multiLevelType w:val="hybridMultilevel"/>
    <w:tmpl w:val="C262B80A"/>
    <w:lvl w:ilvl="0" w:tplc="6EBE04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B6563"/>
    <w:multiLevelType w:val="hybridMultilevel"/>
    <w:tmpl w:val="5B22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A3593"/>
    <w:multiLevelType w:val="multilevel"/>
    <w:tmpl w:val="1D68AA06"/>
    <w:styleLink w:val="WW8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E1D6C66"/>
    <w:multiLevelType w:val="multilevel"/>
    <w:tmpl w:val="8FA670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8B6565D"/>
    <w:multiLevelType w:val="multilevel"/>
    <w:tmpl w:val="DB4A4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24B8"/>
    <w:multiLevelType w:val="multilevel"/>
    <w:tmpl w:val="A2F6585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4D02FB2"/>
    <w:multiLevelType w:val="multilevel"/>
    <w:tmpl w:val="65E44CA8"/>
    <w:lvl w:ilvl="0">
      <w:start w:val="1"/>
      <w:numFmt w:val="decimal"/>
      <w:lvlText w:val="%1."/>
      <w:lvlJc w:val="left"/>
      <w:pPr>
        <w:ind w:left="121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99"/>
      </w:pPr>
      <w:rPr>
        <w:rFonts w:hint="default"/>
        <w:lang w:val="ru-RU" w:eastAsia="en-US" w:bidi="ar-SA"/>
      </w:rPr>
    </w:lvl>
  </w:abstractNum>
  <w:abstractNum w:abstractNumId="7">
    <w:nsid w:val="7BAC3718"/>
    <w:multiLevelType w:val="multilevel"/>
    <w:tmpl w:val="A0B60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25"/>
    <w:rsid w:val="000005A0"/>
    <w:rsid w:val="000062EC"/>
    <w:rsid w:val="00032861"/>
    <w:rsid w:val="00041E5D"/>
    <w:rsid w:val="00046E1A"/>
    <w:rsid w:val="00047BB4"/>
    <w:rsid w:val="00047E07"/>
    <w:rsid w:val="000529F3"/>
    <w:rsid w:val="00060874"/>
    <w:rsid w:val="00067DB4"/>
    <w:rsid w:val="000728A5"/>
    <w:rsid w:val="00096897"/>
    <w:rsid w:val="000C0C11"/>
    <w:rsid w:val="000C1D11"/>
    <w:rsid w:val="000F466E"/>
    <w:rsid w:val="00102462"/>
    <w:rsid w:val="00115B48"/>
    <w:rsid w:val="00137B2B"/>
    <w:rsid w:val="001575CA"/>
    <w:rsid w:val="001577AE"/>
    <w:rsid w:val="00172D33"/>
    <w:rsid w:val="00176144"/>
    <w:rsid w:val="00187D5C"/>
    <w:rsid w:val="001B2D8B"/>
    <w:rsid w:val="001B4F43"/>
    <w:rsid w:val="001B61CF"/>
    <w:rsid w:val="001C44EE"/>
    <w:rsid w:val="001D0CCB"/>
    <w:rsid w:val="002040D5"/>
    <w:rsid w:val="00221A5E"/>
    <w:rsid w:val="0024288D"/>
    <w:rsid w:val="0024346B"/>
    <w:rsid w:val="00246D19"/>
    <w:rsid w:val="002631A3"/>
    <w:rsid w:val="00265280"/>
    <w:rsid w:val="00274779"/>
    <w:rsid w:val="0027606A"/>
    <w:rsid w:val="002A3D6B"/>
    <w:rsid w:val="002A407B"/>
    <w:rsid w:val="002D2763"/>
    <w:rsid w:val="002E7F0F"/>
    <w:rsid w:val="003417D1"/>
    <w:rsid w:val="00367F18"/>
    <w:rsid w:val="00376A8F"/>
    <w:rsid w:val="00382D73"/>
    <w:rsid w:val="00383DE9"/>
    <w:rsid w:val="003A75C7"/>
    <w:rsid w:val="003B3C6C"/>
    <w:rsid w:val="00401F71"/>
    <w:rsid w:val="00454C38"/>
    <w:rsid w:val="004617FE"/>
    <w:rsid w:val="004946F1"/>
    <w:rsid w:val="00494C03"/>
    <w:rsid w:val="004B37D6"/>
    <w:rsid w:val="004C28D8"/>
    <w:rsid w:val="004C546F"/>
    <w:rsid w:val="004D6685"/>
    <w:rsid w:val="004F26FA"/>
    <w:rsid w:val="005028A0"/>
    <w:rsid w:val="00516847"/>
    <w:rsid w:val="00521694"/>
    <w:rsid w:val="0055145A"/>
    <w:rsid w:val="005737B0"/>
    <w:rsid w:val="00582046"/>
    <w:rsid w:val="00583A84"/>
    <w:rsid w:val="00585A69"/>
    <w:rsid w:val="005C006D"/>
    <w:rsid w:val="00600F39"/>
    <w:rsid w:val="00605A06"/>
    <w:rsid w:val="00610655"/>
    <w:rsid w:val="00610DDA"/>
    <w:rsid w:val="006469CC"/>
    <w:rsid w:val="00651C83"/>
    <w:rsid w:val="0071302B"/>
    <w:rsid w:val="00713C8A"/>
    <w:rsid w:val="00743D2D"/>
    <w:rsid w:val="0074491C"/>
    <w:rsid w:val="00761170"/>
    <w:rsid w:val="007817EF"/>
    <w:rsid w:val="007A11B1"/>
    <w:rsid w:val="007A2B66"/>
    <w:rsid w:val="007C3C39"/>
    <w:rsid w:val="007D2D41"/>
    <w:rsid w:val="007D4640"/>
    <w:rsid w:val="008040DC"/>
    <w:rsid w:val="00831B9C"/>
    <w:rsid w:val="00843040"/>
    <w:rsid w:val="00890F5A"/>
    <w:rsid w:val="0089519D"/>
    <w:rsid w:val="008B3A7E"/>
    <w:rsid w:val="008C3074"/>
    <w:rsid w:val="008D21E8"/>
    <w:rsid w:val="008D4EC5"/>
    <w:rsid w:val="00960320"/>
    <w:rsid w:val="00967CBD"/>
    <w:rsid w:val="009A2126"/>
    <w:rsid w:val="009B0F2F"/>
    <w:rsid w:val="009B4A41"/>
    <w:rsid w:val="00A00BA4"/>
    <w:rsid w:val="00A21A0C"/>
    <w:rsid w:val="00A4633B"/>
    <w:rsid w:val="00A54FE8"/>
    <w:rsid w:val="00AA1EC6"/>
    <w:rsid w:val="00AA223B"/>
    <w:rsid w:val="00AB2367"/>
    <w:rsid w:val="00AE5A0D"/>
    <w:rsid w:val="00B67B5B"/>
    <w:rsid w:val="00B67DB8"/>
    <w:rsid w:val="00B96D51"/>
    <w:rsid w:val="00BA1BB5"/>
    <w:rsid w:val="00BA25B7"/>
    <w:rsid w:val="00BA65B9"/>
    <w:rsid w:val="00BC7127"/>
    <w:rsid w:val="00BC7B55"/>
    <w:rsid w:val="00BD686B"/>
    <w:rsid w:val="00BE5CD4"/>
    <w:rsid w:val="00BF79B6"/>
    <w:rsid w:val="00BF7E75"/>
    <w:rsid w:val="00C31695"/>
    <w:rsid w:val="00C33E3A"/>
    <w:rsid w:val="00C3784D"/>
    <w:rsid w:val="00C64618"/>
    <w:rsid w:val="00C80184"/>
    <w:rsid w:val="00C82D4A"/>
    <w:rsid w:val="00CC3396"/>
    <w:rsid w:val="00CC386C"/>
    <w:rsid w:val="00CE5269"/>
    <w:rsid w:val="00CF09D8"/>
    <w:rsid w:val="00CF4CE6"/>
    <w:rsid w:val="00D03BD7"/>
    <w:rsid w:val="00D224AA"/>
    <w:rsid w:val="00D3777D"/>
    <w:rsid w:val="00D64050"/>
    <w:rsid w:val="00DA4D6E"/>
    <w:rsid w:val="00DB0532"/>
    <w:rsid w:val="00DB6315"/>
    <w:rsid w:val="00DC4FE2"/>
    <w:rsid w:val="00DC7CD7"/>
    <w:rsid w:val="00DD08AD"/>
    <w:rsid w:val="00DD4D39"/>
    <w:rsid w:val="00E03206"/>
    <w:rsid w:val="00E2509C"/>
    <w:rsid w:val="00E36057"/>
    <w:rsid w:val="00E40325"/>
    <w:rsid w:val="00E62C74"/>
    <w:rsid w:val="00E721EA"/>
    <w:rsid w:val="00EB5D95"/>
    <w:rsid w:val="00EC5FA2"/>
    <w:rsid w:val="00F00E7A"/>
    <w:rsid w:val="00F02DC1"/>
    <w:rsid w:val="00F4085C"/>
    <w:rsid w:val="00F670FF"/>
    <w:rsid w:val="00F82854"/>
    <w:rsid w:val="00FA0F81"/>
    <w:rsid w:val="00FC6C6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06A"/>
    <w:pPr>
      <w:suppressAutoHyphens/>
    </w:pPr>
  </w:style>
  <w:style w:type="paragraph" w:styleId="1">
    <w:name w:val="heading 1"/>
    <w:basedOn w:val="a"/>
    <w:link w:val="10"/>
    <w:uiPriority w:val="1"/>
    <w:qFormat/>
    <w:rsid w:val="00246D19"/>
    <w:pPr>
      <w:suppressAutoHyphens w:val="0"/>
      <w:autoSpaceDE w:val="0"/>
      <w:jc w:val="center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F43"/>
    <w:pPr>
      <w:suppressAutoHyphens/>
    </w:pPr>
  </w:style>
  <w:style w:type="paragraph" w:customStyle="1" w:styleId="Heading">
    <w:name w:val="Heading"/>
    <w:basedOn w:val="Standard"/>
    <w:next w:val="Textbody"/>
    <w:rsid w:val="001B4F4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4F43"/>
    <w:pPr>
      <w:spacing w:after="120"/>
    </w:pPr>
  </w:style>
  <w:style w:type="paragraph" w:styleId="a3">
    <w:name w:val="List"/>
    <w:basedOn w:val="Textbody"/>
    <w:rsid w:val="001B4F43"/>
  </w:style>
  <w:style w:type="paragraph" w:styleId="a4">
    <w:name w:val="caption"/>
    <w:basedOn w:val="Standard"/>
    <w:rsid w:val="001B4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4F43"/>
    <w:pPr>
      <w:suppressLineNumbers/>
    </w:pPr>
  </w:style>
  <w:style w:type="paragraph" w:customStyle="1" w:styleId="21">
    <w:name w:val="Заголовок №2"/>
    <w:basedOn w:val="Standard"/>
    <w:next w:val="Standard"/>
    <w:rsid w:val="001B4F43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customStyle="1" w:styleId="ConsPlusTitle">
    <w:name w:val="ConsPlusTitle"/>
    <w:rsid w:val="001B4F43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styleId="3">
    <w:name w:val="Body Text Indent 3"/>
    <w:basedOn w:val="Standard"/>
    <w:rsid w:val="001B4F43"/>
    <w:pPr>
      <w:ind w:firstLine="709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rsid w:val="001B4F43"/>
    <w:pPr>
      <w:suppressLineNumbers/>
    </w:pPr>
  </w:style>
  <w:style w:type="paragraph" w:customStyle="1" w:styleId="TableHeading">
    <w:name w:val="Table Heading"/>
    <w:basedOn w:val="TableContents"/>
    <w:rsid w:val="001B4F43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B4F43"/>
    <w:pPr>
      <w:suppressLineNumbers/>
      <w:tabs>
        <w:tab w:val="center" w:pos="4819"/>
        <w:tab w:val="right" w:pos="9638"/>
      </w:tabs>
    </w:pPr>
  </w:style>
  <w:style w:type="character" w:customStyle="1" w:styleId="a7">
    <w:name w:val="Основной текст_"/>
    <w:basedOn w:val="a0"/>
    <w:rsid w:val="001B4F43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a7"/>
    <w:rsid w:val="001B4F43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NumberingSymbols">
    <w:name w:val="Numbering Symbols"/>
    <w:rsid w:val="001B4F43"/>
  </w:style>
  <w:style w:type="character" w:customStyle="1" w:styleId="a8">
    <w:name w:val="Цветовое выделение для Текст"/>
    <w:rsid w:val="001B4F43"/>
    <w:rPr>
      <w:sz w:val="26"/>
    </w:rPr>
  </w:style>
  <w:style w:type="paragraph" w:styleId="a9">
    <w:name w:val="footer"/>
    <w:basedOn w:val="a"/>
    <w:rsid w:val="001B4F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rsid w:val="001B4F43"/>
    <w:rPr>
      <w:rFonts w:cs="Mangal"/>
      <w:szCs w:val="21"/>
    </w:rPr>
  </w:style>
  <w:style w:type="paragraph" w:styleId="ab">
    <w:name w:val="List Paragraph"/>
    <w:basedOn w:val="a"/>
    <w:rsid w:val="001B4F43"/>
    <w:pPr>
      <w:ind w:left="720"/>
    </w:pPr>
    <w:rPr>
      <w:rFonts w:cs="Mangal"/>
      <w:szCs w:val="21"/>
    </w:rPr>
  </w:style>
  <w:style w:type="paragraph" w:styleId="ac">
    <w:name w:val="Balloon Text"/>
    <w:basedOn w:val="a"/>
    <w:rsid w:val="001B4F4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rsid w:val="001B4F43"/>
    <w:rPr>
      <w:rFonts w:ascii="Segoe UI" w:hAnsi="Segoe UI" w:cs="Mangal"/>
      <w:sz w:val="18"/>
      <w:szCs w:val="16"/>
    </w:rPr>
  </w:style>
  <w:style w:type="character" w:customStyle="1" w:styleId="WW8Num1z2">
    <w:name w:val="WW8Num1z2"/>
    <w:rsid w:val="001B4F43"/>
  </w:style>
  <w:style w:type="numbering" w:customStyle="1" w:styleId="WW8Num2">
    <w:name w:val="WW8Num2"/>
    <w:basedOn w:val="a2"/>
    <w:rsid w:val="001B4F43"/>
    <w:pPr>
      <w:numPr>
        <w:numId w:val="1"/>
      </w:numPr>
    </w:pPr>
  </w:style>
  <w:style w:type="numbering" w:customStyle="1" w:styleId="WW8Num3">
    <w:name w:val="WW8Num3"/>
    <w:basedOn w:val="a2"/>
    <w:rsid w:val="001B4F43"/>
    <w:pPr>
      <w:numPr>
        <w:numId w:val="2"/>
      </w:numPr>
    </w:pPr>
  </w:style>
  <w:style w:type="paragraph" w:styleId="ae">
    <w:name w:val="No Spacing"/>
    <w:qFormat/>
    <w:rsid w:val="001D0CCB"/>
    <w:pPr>
      <w:widowControl/>
      <w:suppressAutoHyphens/>
      <w:autoSpaceDE w:val="0"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610DDA"/>
  </w:style>
  <w:style w:type="paragraph" w:styleId="af">
    <w:name w:val="Body Text"/>
    <w:basedOn w:val="a"/>
    <w:link w:val="af0"/>
    <w:uiPriority w:val="99"/>
    <w:semiHidden/>
    <w:unhideWhenUsed/>
    <w:rsid w:val="00CC3396"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C339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1"/>
    <w:rsid w:val="00246D19"/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table" w:styleId="af1">
    <w:name w:val="Table Grid"/>
    <w:basedOn w:val="a1"/>
    <w:uiPriority w:val="39"/>
    <w:rsid w:val="0038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0728A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f3">
    <w:name w:val="Название Знак"/>
    <w:basedOn w:val="a0"/>
    <w:link w:val="af2"/>
    <w:uiPriority w:val="10"/>
    <w:rsid w:val="000728A5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table" w:customStyle="1" w:styleId="TableNormal">
    <w:name w:val="Table Normal"/>
    <w:uiPriority w:val="2"/>
    <w:semiHidden/>
    <w:unhideWhenUsed/>
    <w:qFormat/>
    <w:rsid w:val="005C006D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006D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417D1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06A"/>
    <w:pPr>
      <w:suppressAutoHyphens/>
    </w:pPr>
  </w:style>
  <w:style w:type="paragraph" w:styleId="1">
    <w:name w:val="heading 1"/>
    <w:basedOn w:val="a"/>
    <w:link w:val="10"/>
    <w:uiPriority w:val="1"/>
    <w:qFormat/>
    <w:rsid w:val="00246D19"/>
    <w:pPr>
      <w:suppressAutoHyphens w:val="0"/>
      <w:autoSpaceDE w:val="0"/>
      <w:jc w:val="center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F43"/>
    <w:pPr>
      <w:suppressAutoHyphens/>
    </w:pPr>
  </w:style>
  <w:style w:type="paragraph" w:customStyle="1" w:styleId="Heading">
    <w:name w:val="Heading"/>
    <w:basedOn w:val="Standard"/>
    <w:next w:val="Textbody"/>
    <w:rsid w:val="001B4F4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4F43"/>
    <w:pPr>
      <w:spacing w:after="120"/>
    </w:pPr>
  </w:style>
  <w:style w:type="paragraph" w:styleId="a3">
    <w:name w:val="List"/>
    <w:basedOn w:val="Textbody"/>
    <w:rsid w:val="001B4F43"/>
  </w:style>
  <w:style w:type="paragraph" w:styleId="a4">
    <w:name w:val="caption"/>
    <w:basedOn w:val="Standard"/>
    <w:rsid w:val="001B4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4F43"/>
    <w:pPr>
      <w:suppressLineNumbers/>
    </w:pPr>
  </w:style>
  <w:style w:type="paragraph" w:customStyle="1" w:styleId="21">
    <w:name w:val="Заголовок №2"/>
    <w:basedOn w:val="Standard"/>
    <w:next w:val="Standard"/>
    <w:rsid w:val="001B4F43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customStyle="1" w:styleId="ConsPlusTitle">
    <w:name w:val="ConsPlusTitle"/>
    <w:rsid w:val="001B4F43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styleId="3">
    <w:name w:val="Body Text Indent 3"/>
    <w:basedOn w:val="Standard"/>
    <w:rsid w:val="001B4F43"/>
    <w:pPr>
      <w:ind w:firstLine="709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rsid w:val="001B4F43"/>
    <w:pPr>
      <w:suppressLineNumbers/>
    </w:pPr>
  </w:style>
  <w:style w:type="paragraph" w:customStyle="1" w:styleId="TableHeading">
    <w:name w:val="Table Heading"/>
    <w:basedOn w:val="TableContents"/>
    <w:rsid w:val="001B4F43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B4F43"/>
    <w:pPr>
      <w:suppressLineNumbers/>
      <w:tabs>
        <w:tab w:val="center" w:pos="4819"/>
        <w:tab w:val="right" w:pos="9638"/>
      </w:tabs>
    </w:pPr>
  </w:style>
  <w:style w:type="character" w:customStyle="1" w:styleId="a7">
    <w:name w:val="Основной текст_"/>
    <w:basedOn w:val="a0"/>
    <w:rsid w:val="001B4F43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a7"/>
    <w:rsid w:val="001B4F43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NumberingSymbols">
    <w:name w:val="Numbering Symbols"/>
    <w:rsid w:val="001B4F43"/>
  </w:style>
  <w:style w:type="character" w:customStyle="1" w:styleId="a8">
    <w:name w:val="Цветовое выделение для Текст"/>
    <w:rsid w:val="001B4F43"/>
    <w:rPr>
      <w:sz w:val="26"/>
    </w:rPr>
  </w:style>
  <w:style w:type="paragraph" w:styleId="a9">
    <w:name w:val="footer"/>
    <w:basedOn w:val="a"/>
    <w:rsid w:val="001B4F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rsid w:val="001B4F43"/>
    <w:rPr>
      <w:rFonts w:cs="Mangal"/>
      <w:szCs w:val="21"/>
    </w:rPr>
  </w:style>
  <w:style w:type="paragraph" w:styleId="ab">
    <w:name w:val="List Paragraph"/>
    <w:basedOn w:val="a"/>
    <w:rsid w:val="001B4F43"/>
    <w:pPr>
      <w:ind w:left="720"/>
    </w:pPr>
    <w:rPr>
      <w:rFonts w:cs="Mangal"/>
      <w:szCs w:val="21"/>
    </w:rPr>
  </w:style>
  <w:style w:type="paragraph" w:styleId="ac">
    <w:name w:val="Balloon Text"/>
    <w:basedOn w:val="a"/>
    <w:rsid w:val="001B4F4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rsid w:val="001B4F43"/>
    <w:rPr>
      <w:rFonts w:ascii="Segoe UI" w:hAnsi="Segoe UI" w:cs="Mangal"/>
      <w:sz w:val="18"/>
      <w:szCs w:val="16"/>
    </w:rPr>
  </w:style>
  <w:style w:type="character" w:customStyle="1" w:styleId="WW8Num1z2">
    <w:name w:val="WW8Num1z2"/>
    <w:rsid w:val="001B4F43"/>
  </w:style>
  <w:style w:type="numbering" w:customStyle="1" w:styleId="WW8Num2">
    <w:name w:val="WW8Num2"/>
    <w:basedOn w:val="a2"/>
    <w:rsid w:val="001B4F43"/>
    <w:pPr>
      <w:numPr>
        <w:numId w:val="1"/>
      </w:numPr>
    </w:pPr>
  </w:style>
  <w:style w:type="numbering" w:customStyle="1" w:styleId="WW8Num3">
    <w:name w:val="WW8Num3"/>
    <w:basedOn w:val="a2"/>
    <w:rsid w:val="001B4F43"/>
    <w:pPr>
      <w:numPr>
        <w:numId w:val="2"/>
      </w:numPr>
    </w:pPr>
  </w:style>
  <w:style w:type="paragraph" w:styleId="ae">
    <w:name w:val="No Spacing"/>
    <w:qFormat/>
    <w:rsid w:val="001D0CCB"/>
    <w:pPr>
      <w:widowControl/>
      <w:suppressAutoHyphens/>
      <w:autoSpaceDE w:val="0"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610DDA"/>
  </w:style>
  <w:style w:type="paragraph" w:styleId="af">
    <w:name w:val="Body Text"/>
    <w:basedOn w:val="a"/>
    <w:link w:val="af0"/>
    <w:uiPriority w:val="99"/>
    <w:semiHidden/>
    <w:unhideWhenUsed/>
    <w:rsid w:val="00CC3396"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C339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1"/>
    <w:rsid w:val="00246D19"/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table" w:styleId="af1">
    <w:name w:val="Table Grid"/>
    <w:basedOn w:val="a1"/>
    <w:uiPriority w:val="39"/>
    <w:rsid w:val="0038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0728A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f3">
    <w:name w:val="Название Знак"/>
    <w:basedOn w:val="a0"/>
    <w:link w:val="af2"/>
    <w:uiPriority w:val="10"/>
    <w:rsid w:val="000728A5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table" w:customStyle="1" w:styleId="TableNormal">
    <w:name w:val="Table Normal"/>
    <w:uiPriority w:val="2"/>
    <w:semiHidden/>
    <w:unhideWhenUsed/>
    <w:qFormat/>
    <w:rsid w:val="005C006D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006D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417D1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260D-34D6-4D5F-B3B3-50808AFB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User</cp:lastModifiedBy>
  <cp:revision>3</cp:revision>
  <cp:lastPrinted>2021-05-14T05:20:00Z</cp:lastPrinted>
  <dcterms:created xsi:type="dcterms:W3CDTF">2021-05-12T11:19:00Z</dcterms:created>
  <dcterms:modified xsi:type="dcterms:W3CDTF">2021-05-14T05:21:00Z</dcterms:modified>
</cp:coreProperties>
</file>