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F50" w:rsidRDefault="00000F50" w:rsidP="00493DD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3867" w:rsidRDefault="00127A25" w:rsidP="0057093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Правовые способы защиты чести и достоинства гражданина в сети «Интернет»</w:t>
      </w:r>
    </w:p>
    <w:p w:rsidR="00127A25" w:rsidRPr="00570939" w:rsidRDefault="00127A25" w:rsidP="0057093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A25" w:rsidRPr="00127A25" w:rsidRDefault="00127A25" w:rsidP="00127A2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27A25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силу части 1 статьи 152 Гражданского кодекса Российской Федерации гражданин вправе требовать по суду опровержения порочащих его честь, достоинство или деловую репутацию сведений, если распространивший такие сведения не докажет, что они соответствуют действительности.</w:t>
      </w:r>
    </w:p>
    <w:p w:rsidR="00127A25" w:rsidRPr="00127A25" w:rsidRDefault="00127A25" w:rsidP="00127A2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27A25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субъективное мнение было высказано в оскорбительной форме, унижающей честь, достоинство или деловую репутацию истца, на ответчика может быть возложена обязанность компенсации морального вреда, причиненного истцу оскорблением (п. 9 Постановления Пленума Верховного Суда Российской Федерации от 24.02.2005 № 3).</w:t>
      </w:r>
    </w:p>
    <w:p w:rsidR="00127A25" w:rsidRPr="00127A25" w:rsidRDefault="00127A25" w:rsidP="00127A2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27A25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Таким образом, в случае размещения в средствах массовой информации недостоверных сведений, порочащих десть и достоинство гражданина, он вправе обратиться за защитой своих прав с соответствующим исковым заявлением в суд.</w:t>
      </w:r>
    </w:p>
    <w:p w:rsidR="00127A25" w:rsidRPr="00127A25" w:rsidRDefault="00127A25" w:rsidP="00127A2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27A25">
        <w:rPr>
          <w:rFonts w:ascii="Times New Roman" w:eastAsia="Times New Roman" w:hAnsi="Times New Roman" w:cs="Times New Roman"/>
          <w:sz w:val="27"/>
          <w:szCs w:val="27"/>
          <w:lang w:eastAsia="ru-RU"/>
        </w:rPr>
        <w:t>Кроме того, с заявлением о факте оскорбления можно обратиться в прокуратуру, поскольку возбуждение административного преследования за это деяние осуществляется прокурором.</w:t>
      </w:r>
    </w:p>
    <w:p w:rsidR="00127A25" w:rsidRPr="00127A25" w:rsidRDefault="00127A25" w:rsidP="00127A2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27A2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Предусмотренный статьей 5.61 Кодекса Российской Федерации об административных правонарушениях состав административного правонарушения представляет собой унижение чести и достоинства другого лица, выраженное в неприличной форме, который влечет наложение на виновное лицо штрафа: на граждан в размере от одной тысячи до трех тысяч рублей; на должностных лиц - от десяти тысяч до тридцати тысяч рублей; на юридических лиц - от пятидесяти тысяч до ста тысяч рублей.</w:t>
      </w:r>
    </w:p>
    <w:p w:rsidR="00127A25" w:rsidRPr="00127A25" w:rsidRDefault="00127A25" w:rsidP="00127A2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27A2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этом не привлечение лица к административной ответственности не является основанием для освобождения его от обязанности денежной компенсации, причиненного потерпевшему морального вреда в соответствии со статьей 151 Гражданского кодекса Российской Федерации, взыскиваемого в судебном порядке.</w:t>
      </w:r>
    </w:p>
    <w:p w:rsidR="00493DD1" w:rsidRPr="00493DD1" w:rsidRDefault="00127A25" w:rsidP="00127A2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Необходимо</w:t>
      </w:r>
      <w:r w:rsidRPr="00127A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помнить, что нормы закона, регламентирующие защиту нематериальных благ человека, как честь и достоинство личности, действуют не только в случае нарушения прав при непосредственном, личном общении, но и в случае общения виртуального.</w:t>
      </w:r>
    </w:p>
    <w:p w:rsidR="00403C11" w:rsidRDefault="00403C11" w:rsidP="00493D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27A25" w:rsidRPr="00493DD1" w:rsidRDefault="00127A25" w:rsidP="00493D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B007C" w:rsidRPr="00493DD1" w:rsidRDefault="001B007C" w:rsidP="00493D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3D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Помощник прокурора  </w:t>
      </w:r>
      <w:r w:rsidRPr="00493DD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93DD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93DD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93DD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93DD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93DD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403C11" w:rsidRPr="00493D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6145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</w:t>
      </w:r>
      <w:r w:rsidR="00570939">
        <w:rPr>
          <w:rFonts w:ascii="Times New Roman" w:eastAsia="Times New Roman" w:hAnsi="Times New Roman" w:cs="Times New Roman"/>
          <w:sz w:val="27"/>
          <w:szCs w:val="27"/>
          <w:lang w:eastAsia="ru-RU"/>
        </w:rPr>
        <w:t>М.А. Коломиец</w:t>
      </w:r>
    </w:p>
    <w:p w:rsidR="00403C11" w:rsidRPr="00493DD1" w:rsidRDefault="00403C11" w:rsidP="00493DD1">
      <w:pPr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D201AD" w:rsidRPr="005D0288" w:rsidRDefault="00D201AD" w:rsidP="00403C1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201AD" w:rsidRPr="005D0288" w:rsidSect="00493DD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708CF"/>
    <w:rsid w:val="00000F50"/>
    <w:rsid w:val="00067E36"/>
    <w:rsid w:val="00104C82"/>
    <w:rsid w:val="001236CF"/>
    <w:rsid w:val="00127A25"/>
    <w:rsid w:val="001A2680"/>
    <w:rsid w:val="001B007C"/>
    <w:rsid w:val="00336355"/>
    <w:rsid w:val="00343867"/>
    <w:rsid w:val="003524CA"/>
    <w:rsid w:val="003C37DD"/>
    <w:rsid w:val="00403C11"/>
    <w:rsid w:val="00462D92"/>
    <w:rsid w:val="0048163D"/>
    <w:rsid w:val="00493DD1"/>
    <w:rsid w:val="0052495E"/>
    <w:rsid w:val="00570939"/>
    <w:rsid w:val="005D0288"/>
    <w:rsid w:val="0061453F"/>
    <w:rsid w:val="00663D60"/>
    <w:rsid w:val="006B434D"/>
    <w:rsid w:val="007C7DD8"/>
    <w:rsid w:val="00886F45"/>
    <w:rsid w:val="008D3012"/>
    <w:rsid w:val="00973495"/>
    <w:rsid w:val="00A163C6"/>
    <w:rsid w:val="00AC5002"/>
    <w:rsid w:val="00CC014F"/>
    <w:rsid w:val="00D201AD"/>
    <w:rsid w:val="00D43670"/>
    <w:rsid w:val="00D70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B00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403C1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403C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semiHidden/>
    <w:unhideWhenUsed/>
    <w:rsid w:val="00000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B00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403C1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403C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semiHidden/>
    <w:unhideWhenUsed/>
    <w:rsid w:val="00000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6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Matvei</dc:creator>
  <cp:lastModifiedBy>Пользователь</cp:lastModifiedBy>
  <cp:revision>2</cp:revision>
  <cp:lastPrinted>2020-12-10T12:59:00Z</cp:lastPrinted>
  <dcterms:created xsi:type="dcterms:W3CDTF">2020-12-11T08:55:00Z</dcterms:created>
  <dcterms:modified xsi:type="dcterms:W3CDTF">2020-12-11T08:55:00Z</dcterms:modified>
</cp:coreProperties>
</file>